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pStyle w:val="2"/>
        <w:keepNext w:val="0"/>
        <w:keepLines w:val="0"/>
        <w:widowControl/>
        <w:suppressLineNumbers w:val="0"/>
        <w:jc w:val="center"/>
        <w:rPr>
          <w:rFonts w:hint="eastAsia" w:ascii="黑体" w:hAnsi="黑体" w:eastAsia="黑体" w:cs="黑体"/>
          <w:kern w:val="0"/>
          <w:sz w:val="44"/>
          <w:szCs w:val="44"/>
          <w:lang w:val="en-US" w:eastAsia="zh-CN" w:bidi="ar"/>
        </w:rPr>
      </w:pPr>
      <w:r>
        <w:rPr>
          <w:rFonts w:hint="eastAsia" w:ascii="黑体" w:hAnsi="黑体" w:eastAsia="黑体" w:cs="黑体"/>
          <w:kern w:val="0"/>
          <w:sz w:val="44"/>
          <w:szCs w:val="44"/>
          <w:lang w:val="en-US" w:eastAsia="zh-CN" w:bidi="ar"/>
        </w:rPr>
        <w:t>教育部关于印发《中小学教师违反职业道德行为处理办法》的通知</w:t>
      </w:r>
    </w:p>
    <w:p>
      <w:pPr>
        <w:pStyle w:val="2"/>
        <w:keepNext w:val="0"/>
        <w:keepLines w:val="0"/>
        <w:widowControl/>
        <w:suppressLineNumbers w:val="0"/>
        <w:rPr>
          <w:sz w:val="28"/>
          <w:szCs w:val="28"/>
        </w:rPr>
      </w:pPr>
      <w:r>
        <w:rPr>
          <w:rFonts w:ascii="宋体" w:hAnsi="宋体" w:eastAsia="宋体" w:cs="宋体"/>
          <w:kern w:val="0"/>
          <w:sz w:val="28"/>
          <w:szCs w:val="28"/>
          <w:lang w:val="en-US" w:eastAsia="zh-CN" w:bidi="ar"/>
        </w:rPr>
        <w:t xml:space="preserve">教师[2014]1号 </w:t>
      </w:r>
      <w:r>
        <w:rPr>
          <w:sz w:val="28"/>
          <w:szCs w:val="28"/>
        </w:rPr>
        <w:t>各省、自治区、直辖市教育厅（教委），新疆生产建设兵团教育局：</w:t>
      </w:r>
    </w:p>
    <w:p>
      <w:pPr>
        <w:pStyle w:val="2"/>
        <w:keepNext w:val="0"/>
        <w:keepLines w:val="0"/>
        <w:widowControl/>
        <w:suppressLineNumbers w:val="0"/>
        <w:rPr>
          <w:sz w:val="28"/>
          <w:szCs w:val="28"/>
        </w:rPr>
      </w:pPr>
      <w:r>
        <w:rPr>
          <w:sz w:val="28"/>
          <w:szCs w:val="28"/>
        </w:rPr>
        <w:t>　　现将《中小学教师违反职业道德行为处理办法》印发给你们，请遵照执行。</w:t>
      </w:r>
    </w:p>
    <w:p>
      <w:pPr>
        <w:pStyle w:val="2"/>
        <w:keepNext w:val="0"/>
        <w:keepLines w:val="0"/>
        <w:widowControl/>
        <w:suppressLineNumbers w:val="0"/>
        <w:jc w:val="right"/>
        <w:rPr>
          <w:sz w:val="28"/>
          <w:szCs w:val="28"/>
        </w:rPr>
      </w:pPr>
      <w:r>
        <w:rPr>
          <w:sz w:val="28"/>
          <w:szCs w:val="28"/>
        </w:rPr>
        <w:t>教育部</w:t>
      </w:r>
    </w:p>
    <w:p>
      <w:pPr>
        <w:pStyle w:val="2"/>
        <w:keepNext w:val="0"/>
        <w:keepLines w:val="0"/>
        <w:widowControl/>
        <w:suppressLineNumbers w:val="0"/>
        <w:jc w:val="right"/>
        <w:rPr>
          <w:sz w:val="32"/>
          <w:szCs w:val="32"/>
        </w:rPr>
      </w:pPr>
      <w:r>
        <w:rPr>
          <w:sz w:val="28"/>
          <w:szCs w:val="28"/>
        </w:rPr>
        <w:t>2014年1月11日</w:t>
      </w:r>
    </w:p>
    <w:p>
      <w:pPr>
        <w:pStyle w:val="2"/>
        <w:keepNext w:val="0"/>
        <w:keepLines w:val="0"/>
        <w:widowControl/>
        <w:suppressLineNumbers w:val="0"/>
        <w:jc w:val="center"/>
        <w:rPr>
          <w:sz w:val="32"/>
          <w:szCs w:val="32"/>
        </w:rPr>
      </w:pPr>
      <w:r>
        <w:rPr>
          <w:rStyle w:val="4"/>
          <w:sz w:val="32"/>
          <w:szCs w:val="32"/>
        </w:rPr>
        <w:t>中小学教师违反职业道德行为处理办法</w:t>
      </w:r>
    </w:p>
    <w:p>
      <w:pPr>
        <w:pStyle w:val="2"/>
        <w:keepNext w:val="0"/>
        <w:keepLines w:val="0"/>
        <w:widowControl/>
        <w:numPr>
          <w:ilvl w:val="0"/>
          <w:numId w:val="1"/>
        </w:numPr>
        <w:suppressLineNumbers w:val="0"/>
        <w:ind w:left="480" w:leftChars="0" w:firstLine="0" w:firstLineChars="0"/>
        <w:rPr>
          <w:sz w:val="28"/>
          <w:szCs w:val="28"/>
        </w:rPr>
      </w:pPr>
      <w:r>
        <w:rPr>
          <w:rStyle w:val="4"/>
          <w:sz w:val="28"/>
          <w:szCs w:val="28"/>
        </w:rPr>
        <w:t>　</w:t>
      </w:r>
      <w:r>
        <w:rPr>
          <w:sz w:val="28"/>
          <w:szCs w:val="28"/>
        </w:rPr>
        <w:t>为规范教师职业行为，保障教师、学生的合法权益，根据《中华人民共和国教育法》《中华人民共和国未成年人保护法》《中华人民共和国教师法》《教师资格条例》等法律法规，制定本办法。</w:t>
      </w:r>
    </w:p>
    <w:p>
      <w:pPr>
        <w:pStyle w:val="2"/>
        <w:keepNext w:val="0"/>
        <w:keepLines w:val="0"/>
        <w:widowControl/>
        <w:numPr>
          <w:ilvl w:val="0"/>
          <w:numId w:val="0"/>
        </w:numPr>
        <w:suppressLineNumbers w:val="0"/>
        <w:ind w:left="480" w:leftChars="0" w:right="0" w:rightChars="0"/>
        <w:rPr>
          <w:sz w:val="28"/>
          <w:szCs w:val="28"/>
        </w:rPr>
      </w:pPr>
      <w:r>
        <w:rPr>
          <w:sz w:val="28"/>
          <w:szCs w:val="28"/>
        </w:rPr>
        <w:t>　　</w:t>
      </w:r>
      <w:r>
        <w:rPr>
          <w:rStyle w:val="4"/>
          <w:sz w:val="28"/>
          <w:szCs w:val="28"/>
        </w:rPr>
        <w:t>第二条　　</w:t>
      </w:r>
      <w:r>
        <w:rPr>
          <w:sz w:val="28"/>
          <w:szCs w:val="28"/>
        </w:rPr>
        <w:t>本办法所称中小学教师是指幼儿园、特殊教育机构、普通中小学、中等职业学校、少年宫以及地方教研室、电化教育等机构的教师。</w:t>
      </w:r>
    </w:p>
    <w:p>
      <w:pPr>
        <w:pStyle w:val="2"/>
        <w:keepNext w:val="0"/>
        <w:keepLines w:val="0"/>
        <w:widowControl/>
        <w:suppressLineNumbers w:val="0"/>
        <w:rPr>
          <w:sz w:val="28"/>
          <w:szCs w:val="28"/>
        </w:rPr>
      </w:pPr>
      <w:r>
        <w:rPr>
          <w:sz w:val="28"/>
          <w:szCs w:val="28"/>
        </w:rPr>
        <w:t>　　前款所称中小学教师包括民办学校教师。</w:t>
      </w:r>
    </w:p>
    <w:p>
      <w:pPr>
        <w:pStyle w:val="2"/>
        <w:keepNext w:val="0"/>
        <w:keepLines w:val="0"/>
        <w:widowControl/>
        <w:suppressLineNumbers w:val="0"/>
        <w:rPr>
          <w:sz w:val="28"/>
          <w:szCs w:val="28"/>
        </w:rPr>
      </w:pPr>
      <w:r>
        <w:rPr>
          <w:sz w:val="28"/>
          <w:szCs w:val="28"/>
        </w:rPr>
        <w:t>　　</w:t>
      </w:r>
      <w:r>
        <w:rPr>
          <w:rStyle w:val="4"/>
          <w:sz w:val="28"/>
          <w:szCs w:val="28"/>
        </w:rPr>
        <w:t>第三条　　</w:t>
      </w:r>
      <w:r>
        <w:rPr>
          <w:sz w:val="28"/>
          <w:szCs w:val="28"/>
        </w:rPr>
        <w:t>本办法所称处分包括警告、记过、降低专业技术职务等级、撤销专业技术职务或者行政职务、开除或者解除聘用合同。其中，警告期限为6个月，记过期限为12个月，降低专业技术职务等级、撤销专业技术职务或者行政职务期限为24个月。</w:t>
      </w:r>
      <w:bookmarkStart w:id="0" w:name="_GoBack"/>
      <w:bookmarkEnd w:id="0"/>
    </w:p>
    <w:p>
      <w:pPr>
        <w:pStyle w:val="2"/>
        <w:keepNext w:val="0"/>
        <w:keepLines w:val="0"/>
        <w:widowControl/>
        <w:suppressLineNumbers w:val="0"/>
        <w:rPr>
          <w:sz w:val="28"/>
          <w:szCs w:val="28"/>
        </w:rPr>
      </w:pPr>
      <w:r>
        <w:rPr>
          <w:sz w:val="28"/>
          <w:szCs w:val="28"/>
        </w:rPr>
        <w:t>　　</w:t>
      </w:r>
      <w:r>
        <w:rPr>
          <w:rStyle w:val="4"/>
          <w:sz w:val="28"/>
          <w:szCs w:val="28"/>
        </w:rPr>
        <w:t>第四条　　</w:t>
      </w:r>
      <w:r>
        <w:rPr>
          <w:sz w:val="28"/>
          <w:szCs w:val="28"/>
        </w:rPr>
        <w:t>教师有下列行为之一的，视情节轻重分别给予相应处分：</w:t>
      </w:r>
    </w:p>
    <w:p>
      <w:pPr>
        <w:pStyle w:val="2"/>
        <w:keepNext w:val="0"/>
        <w:keepLines w:val="0"/>
        <w:widowControl/>
        <w:suppressLineNumbers w:val="0"/>
        <w:rPr>
          <w:sz w:val="28"/>
          <w:szCs w:val="28"/>
        </w:rPr>
      </w:pPr>
      <w:r>
        <w:rPr>
          <w:sz w:val="28"/>
          <w:szCs w:val="28"/>
        </w:rPr>
        <w:t>　　(一)在教育教学活动中有违背党和国家方针政策言行的；</w:t>
      </w:r>
    </w:p>
    <w:p>
      <w:pPr>
        <w:pStyle w:val="2"/>
        <w:keepNext w:val="0"/>
        <w:keepLines w:val="0"/>
        <w:widowControl/>
        <w:suppressLineNumbers w:val="0"/>
        <w:rPr>
          <w:sz w:val="28"/>
          <w:szCs w:val="28"/>
        </w:rPr>
      </w:pPr>
      <w:r>
        <w:rPr>
          <w:sz w:val="28"/>
          <w:szCs w:val="28"/>
        </w:rPr>
        <w:t>　　(二)在教育教学活动中遇突发事件时，不履行保护学生人身安全职责的；</w:t>
      </w:r>
    </w:p>
    <w:p>
      <w:pPr>
        <w:pStyle w:val="2"/>
        <w:keepNext w:val="0"/>
        <w:keepLines w:val="0"/>
        <w:widowControl/>
        <w:suppressLineNumbers w:val="0"/>
        <w:rPr>
          <w:sz w:val="28"/>
          <w:szCs w:val="28"/>
        </w:rPr>
      </w:pPr>
      <w:r>
        <w:rPr>
          <w:sz w:val="28"/>
          <w:szCs w:val="28"/>
        </w:rPr>
        <w:t>　　(三)在教育教学活动和学生管理、评价中不公平公正对待学生，产生明显负面影响的；</w:t>
      </w:r>
    </w:p>
    <w:p>
      <w:pPr>
        <w:pStyle w:val="2"/>
        <w:keepNext w:val="0"/>
        <w:keepLines w:val="0"/>
        <w:widowControl/>
        <w:suppressLineNumbers w:val="0"/>
        <w:rPr>
          <w:sz w:val="28"/>
          <w:szCs w:val="28"/>
        </w:rPr>
      </w:pPr>
      <w:r>
        <w:rPr>
          <w:sz w:val="28"/>
          <w:szCs w:val="28"/>
        </w:rPr>
        <w:t>　　(四)在招生、考试、考核评价、职务评审、教研科研中弄虚作假、营私舞弊的；</w:t>
      </w:r>
    </w:p>
    <w:p>
      <w:pPr>
        <w:pStyle w:val="2"/>
        <w:keepNext w:val="0"/>
        <w:keepLines w:val="0"/>
        <w:widowControl/>
        <w:suppressLineNumbers w:val="0"/>
        <w:rPr>
          <w:sz w:val="28"/>
          <w:szCs w:val="28"/>
        </w:rPr>
      </w:pPr>
      <w:r>
        <w:rPr>
          <w:sz w:val="28"/>
          <w:szCs w:val="28"/>
        </w:rPr>
        <w:t>　　(五)体罚学生的和以侮辱、歧视等方式变相体罚学生，造成学生身心伤害的；</w:t>
      </w:r>
    </w:p>
    <w:p>
      <w:pPr>
        <w:pStyle w:val="2"/>
        <w:keepNext w:val="0"/>
        <w:keepLines w:val="0"/>
        <w:widowControl/>
        <w:suppressLineNumbers w:val="0"/>
        <w:rPr>
          <w:sz w:val="28"/>
          <w:szCs w:val="28"/>
        </w:rPr>
      </w:pPr>
      <w:r>
        <w:rPr>
          <w:sz w:val="28"/>
          <w:szCs w:val="28"/>
        </w:rPr>
        <w:t>　　(六)对学生实施性骚扰或者与学生发生不正当关系的；</w:t>
      </w:r>
    </w:p>
    <w:p>
      <w:pPr>
        <w:pStyle w:val="2"/>
        <w:keepNext w:val="0"/>
        <w:keepLines w:val="0"/>
        <w:widowControl/>
        <w:suppressLineNumbers w:val="0"/>
        <w:rPr>
          <w:sz w:val="28"/>
          <w:szCs w:val="28"/>
        </w:rPr>
      </w:pPr>
      <w:r>
        <w:rPr>
          <w:sz w:val="28"/>
          <w:szCs w:val="28"/>
        </w:rPr>
        <w:t>　　(七)索要或者违反规定收受家长、学生财物的；</w:t>
      </w:r>
    </w:p>
    <w:p>
      <w:pPr>
        <w:pStyle w:val="2"/>
        <w:keepNext w:val="0"/>
        <w:keepLines w:val="0"/>
        <w:widowControl/>
        <w:suppressLineNumbers w:val="0"/>
        <w:rPr>
          <w:sz w:val="28"/>
          <w:szCs w:val="28"/>
        </w:rPr>
      </w:pPr>
      <w:r>
        <w:rPr>
          <w:sz w:val="28"/>
          <w:szCs w:val="28"/>
        </w:rPr>
        <w:t>　　(八)组织或者参与针对学生的经营性活动，或者强制学生订购教辅资料、报刊等谋取利益的；</w:t>
      </w:r>
    </w:p>
    <w:p>
      <w:pPr>
        <w:pStyle w:val="2"/>
        <w:keepNext w:val="0"/>
        <w:keepLines w:val="0"/>
        <w:widowControl/>
        <w:suppressLineNumbers w:val="0"/>
        <w:rPr>
          <w:sz w:val="28"/>
          <w:szCs w:val="28"/>
        </w:rPr>
      </w:pPr>
      <w:r>
        <w:rPr>
          <w:sz w:val="28"/>
          <w:szCs w:val="28"/>
        </w:rPr>
        <w:t>　　(九)组织、要求学生参加校内外有偿补课，或者组织、参与校外培训机构对学生有偿补课的；</w:t>
      </w:r>
    </w:p>
    <w:p>
      <w:pPr>
        <w:pStyle w:val="2"/>
        <w:keepNext w:val="0"/>
        <w:keepLines w:val="0"/>
        <w:widowControl/>
        <w:suppressLineNumbers w:val="0"/>
        <w:rPr>
          <w:sz w:val="28"/>
          <w:szCs w:val="28"/>
        </w:rPr>
      </w:pPr>
      <w:r>
        <w:rPr>
          <w:sz w:val="28"/>
          <w:szCs w:val="28"/>
        </w:rPr>
        <w:t>　　(十)其他严重违反职业道德的行为应当给予相应处分的。</w:t>
      </w:r>
    </w:p>
    <w:p>
      <w:pPr>
        <w:pStyle w:val="2"/>
        <w:keepNext w:val="0"/>
        <w:keepLines w:val="0"/>
        <w:widowControl/>
        <w:suppressLineNumbers w:val="0"/>
        <w:rPr>
          <w:sz w:val="28"/>
          <w:szCs w:val="28"/>
        </w:rPr>
      </w:pPr>
      <w:r>
        <w:rPr>
          <w:sz w:val="28"/>
          <w:szCs w:val="28"/>
        </w:rPr>
        <w:t>　　</w:t>
      </w:r>
      <w:r>
        <w:rPr>
          <w:rStyle w:val="4"/>
          <w:sz w:val="28"/>
          <w:szCs w:val="28"/>
        </w:rPr>
        <w:t>第五条</w:t>
      </w:r>
      <w:r>
        <w:rPr>
          <w:sz w:val="28"/>
          <w:szCs w:val="28"/>
        </w:rPr>
        <w:t>　　学校及学校主管教育部门发现教师可能存在第四条列举行为的，应当及时组织调查，核实有关事实。作出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pPr>
        <w:pStyle w:val="2"/>
        <w:keepNext w:val="0"/>
        <w:keepLines w:val="0"/>
        <w:widowControl/>
        <w:suppressLineNumbers w:val="0"/>
        <w:rPr>
          <w:sz w:val="28"/>
          <w:szCs w:val="28"/>
        </w:rPr>
      </w:pPr>
      <w:r>
        <w:rPr>
          <w:sz w:val="28"/>
          <w:szCs w:val="28"/>
        </w:rPr>
        <w:t>　　</w:t>
      </w:r>
      <w:r>
        <w:rPr>
          <w:rStyle w:val="4"/>
          <w:sz w:val="28"/>
          <w:szCs w:val="28"/>
        </w:rPr>
        <w:t>第六条</w:t>
      </w:r>
      <w:r>
        <w:rPr>
          <w:sz w:val="28"/>
          <w:szCs w:val="28"/>
        </w:rPr>
        <w:t>　　给予教师处分，应当坚持公正、公平和教育与惩处相结合的原则；应当与其违反职业道德行为的性质、情节、危害程度相适应；应当事实清楚、证据确凿、定性准确、处理恰当、程序合法、手续完备。</w:t>
      </w:r>
    </w:p>
    <w:p>
      <w:pPr>
        <w:pStyle w:val="2"/>
        <w:keepNext w:val="0"/>
        <w:keepLines w:val="0"/>
        <w:widowControl/>
        <w:suppressLineNumbers w:val="0"/>
        <w:rPr>
          <w:sz w:val="28"/>
          <w:szCs w:val="28"/>
        </w:rPr>
      </w:pPr>
      <w:r>
        <w:rPr>
          <w:sz w:val="28"/>
          <w:szCs w:val="28"/>
        </w:rPr>
        <w:t>　　</w:t>
      </w:r>
      <w:r>
        <w:rPr>
          <w:rStyle w:val="4"/>
          <w:sz w:val="28"/>
          <w:szCs w:val="28"/>
        </w:rPr>
        <w:t>第七条</w:t>
      </w:r>
      <w:r>
        <w:rPr>
          <w:sz w:val="28"/>
          <w:szCs w:val="28"/>
        </w:rPr>
        <w:t>　　给予教师处分按照以下权限决定：</w:t>
      </w:r>
    </w:p>
    <w:p>
      <w:pPr>
        <w:pStyle w:val="2"/>
        <w:keepNext w:val="0"/>
        <w:keepLines w:val="0"/>
        <w:widowControl/>
        <w:suppressLineNumbers w:val="0"/>
        <w:rPr>
          <w:sz w:val="28"/>
          <w:szCs w:val="28"/>
        </w:rPr>
      </w:pPr>
      <w:r>
        <w:rPr>
          <w:sz w:val="28"/>
          <w:szCs w:val="28"/>
        </w:rPr>
        <w:t>　　(一)警告和记过处分，公办学校教师由所在学校提出建议，学校主管教育部门决定。民办学校教师由所在学校决定，报主管教育部门备案。</w:t>
      </w:r>
    </w:p>
    <w:p>
      <w:pPr>
        <w:pStyle w:val="2"/>
        <w:keepNext w:val="0"/>
        <w:keepLines w:val="0"/>
        <w:widowControl/>
        <w:suppressLineNumbers w:val="0"/>
        <w:rPr>
          <w:sz w:val="28"/>
          <w:szCs w:val="28"/>
        </w:rPr>
      </w:pPr>
      <w:r>
        <w:rPr>
          <w:sz w:val="28"/>
          <w:szCs w:val="28"/>
        </w:rPr>
        <w:t>　　(二)降低专业技术职务等级、撤销专业技术职务或者行政职务处分，由教师所在学校提出建议，学校主管教育部门决定并报同级人事部门备案。</w:t>
      </w:r>
    </w:p>
    <w:p>
      <w:pPr>
        <w:pStyle w:val="2"/>
        <w:keepNext w:val="0"/>
        <w:keepLines w:val="0"/>
        <w:widowControl/>
        <w:suppressLineNumbers w:val="0"/>
        <w:rPr>
          <w:sz w:val="28"/>
          <w:szCs w:val="28"/>
        </w:rPr>
      </w:pPr>
      <w:r>
        <w:rPr>
          <w:sz w:val="28"/>
          <w:szCs w:val="28"/>
        </w:rPr>
        <w:t>　　(三)开除处分，公办学校教师由所在学校提出建议，学校主管教育部门决定并报同级人事部门备案；民办学校教师或者未纳入人事编制管理的教师由所在学校决定并解除其聘任合同，报主管教育部门备案。</w:t>
      </w:r>
    </w:p>
    <w:p>
      <w:pPr>
        <w:pStyle w:val="2"/>
        <w:keepNext w:val="0"/>
        <w:keepLines w:val="0"/>
        <w:widowControl/>
        <w:suppressLineNumbers w:val="0"/>
        <w:rPr>
          <w:sz w:val="28"/>
          <w:szCs w:val="28"/>
        </w:rPr>
      </w:pPr>
      <w:r>
        <w:rPr>
          <w:sz w:val="28"/>
          <w:szCs w:val="28"/>
        </w:rPr>
        <w:t>　　</w:t>
      </w:r>
      <w:r>
        <w:rPr>
          <w:rStyle w:val="4"/>
          <w:sz w:val="28"/>
          <w:szCs w:val="28"/>
        </w:rPr>
        <w:t>第八条</w:t>
      </w:r>
      <w:r>
        <w:rPr>
          <w:sz w:val="28"/>
          <w:szCs w:val="28"/>
        </w:rPr>
        <w:t>　　处分决定应当书面通知教师本人并载明认定的事实、理由、依据、期限及救济途径等内容。</w:t>
      </w:r>
    </w:p>
    <w:p>
      <w:pPr>
        <w:pStyle w:val="2"/>
        <w:keepNext w:val="0"/>
        <w:keepLines w:val="0"/>
        <w:widowControl/>
        <w:suppressLineNumbers w:val="0"/>
        <w:rPr>
          <w:sz w:val="28"/>
          <w:szCs w:val="28"/>
        </w:rPr>
      </w:pPr>
      <w:r>
        <w:rPr>
          <w:sz w:val="28"/>
          <w:szCs w:val="28"/>
        </w:rPr>
        <w:t>　　</w:t>
      </w:r>
      <w:r>
        <w:rPr>
          <w:rStyle w:val="4"/>
          <w:sz w:val="28"/>
          <w:szCs w:val="28"/>
        </w:rPr>
        <w:t>第九条</w:t>
      </w:r>
      <w:r>
        <w:rPr>
          <w:sz w:val="28"/>
          <w:szCs w:val="28"/>
        </w:rPr>
        <w:t>　　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降低专业技术职务等级处分期间不能申报高一级专业技术职务。教师受撤销专业技术职务处分期间不能重新申报专业技术职务。</w:t>
      </w:r>
    </w:p>
    <w:p>
      <w:pPr>
        <w:pStyle w:val="2"/>
        <w:keepNext w:val="0"/>
        <w:keepLines w:val="0"/>
        <w:widowControl/>
        <w:suppressLineNumbers w:val="0"/>
        <w:rPr>
          <w:sz w:val="28"/>
          <w:szCs w:val="28"/>
        </w:rPr>
      </w:pPr>
      <w:r>
        <w:rPr>
          <w:sz w:val="28"/>
          <w:szCs w:val="28"/>
        </w:rPr>
        <w:t>　　</w:t>
      </w:r>
      <w:r>
        <w:rPr>
          <w:rStyle w:val="4"/>
          <w:sz w:val="28"/>
          <w:szCs w:val="28"/>
        </w:rPr>
        <w:t>第十条</w:t>
      </w:r>
      <w:r>
        <w:rPr>
          <w:sz w:val="28"/>
          <w:szCs w:val="28"/>
        </w:rPr>
        <w:t>　　教师不服处分决定的，可以向学校主管教育部门申请复核。对复核结果不服的，可以向学校主管教育部门的上一级行政部门提出申诉。</w:t>
      </w:r>
    </w:p>
    <w:p>
      <w:pPr>
        <w:pStyle w:val="2"/>
        <w:keepNext w:val="0"/>
        <w:keepLines w:val="0"/>
        <w:widowControl/>
        <w:suppressLineNumbers w:val="0"/>
        <w:rPr>
          <w:sz w:val="28"/>
          <w:szCs w:val="28"/>
        </w:rPr>
      </w:pPr>
      <w:r>
        <w:rPr>
          <w:sz w:val="28"/>
          <w:szCs w:val="28"/>
        </w:rPr>
        <w:t>　　</w:t>
      </w:r>
      <w:r>
        <w:rPr>
          <w:rStyle w:val="4"/>
          <w:sz w:val="28"/>
          <w:szCs w:val="28"/>
        </w:rPr>
        <w:t>第十一条</w:t>
      </w:r>
      <w:r>
        <w:rPr>
          <w:sz w:val="28"/>
          <w:szCs w:val="28"/>
        </w:rPr>
        <w:t>　　学校及主管教育部门拒不处分、拖延处分或者推诿隐瞒造成不良影响或者严重后果的，上一级行政部门应当追究有关领导责任。</w:t>
      </w:r>
    </w:p>
    <w:p>
      <w:pPr>
        <w:pStyle w:val="2"/>
        <w:keepNext w:val="0"/>
        <w:keepLines w:val="0"/>
        <w:widowControl/>
        <w:suppressLineNumbers w:val="0"/>
        <w:rPr>
          <w:sz w:val="28"/>
          <w:szCs w:val="28"/>
        </w:rPr>
      </w:pPr>
      <w:r>
        <w:rPr>
          <w:sz w:val="28"/>
          <w:szCs w:val="28"/>
        </w:rPr>
        <w:t>　　</w:t>
      </w:r>
      <w:r>
        <w:rPr>
          <w:rStyle w:val="4"/>
          <w:sz w:val="28"/>
          <w:szCs w:val="28"/>
        </w:rPr>
        <w:t>第十二条</w:t>
      </w:r>
      <w:r>
        <w:rPr>
          <w:sz w:val="28"/>
          <w:szCs w:val="28"/>
        </w:rPr>
        <w:t>　　教师被依法判处刑罚的，依据《事业单位工作人员处分暂行规定》给予撤销专业技术职务或者行政职务以上处分。教师受到剥夺政治权利或者故意犯罪受到有期徒刑以上刑事处罚的，丧失教师资格。</w:t>
      </w:r>
    </w:p>
    <w:p>
      <w:r>
        <w:rPr>
          <w:sz w:val="28"/>
          <w:szCs w:val="28"/>
        </w:rPr>
        <w:t>　　</w:t>
      </w:r>
      <w:r>
        <w:rPr>
          <w:rStyle w:val="4"/>
          <w:sz w:val="28"/>
          <w:szCs w:val="28"/>
        </w:rPr>
        <w:t>第十三条</w:t>
      </w:r>
      <w:r>
        <w:rPr>
          <w:sz w:val="28"/>
          <w:szCs w:val="28"/>
        </w:rPr>
        <w:t>　　省级教育行政部门应当结合当地实际情况制定实施细则，并报国务院教育行政部门备案。第十四条本办法自发布之日起施行。</w:t>
      </w:r>
    </w:p>
    <w:sectPr>
      <w:pgSz w:w="11906" w:h="16838"/>
      <w:pgMar w:top="1440" w:right="1134" w:bottom="1134"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E5117"/>
    <w:multiLevelType w:val="singleLevel"/>
    <w:tmpl w:val="5A9E5117"/>
    <w:lvl w:ilvl="0" w:tentative="0">
      <w:start w:val="1"/>
      <w:numFmt w:val="chineseCounting"/>
      <w:suff w:val="nothing"/>
      <w:lvlText w:val="第%1条　"/>
      <w:lvlJc w:val="left"/>
      <w:pPr>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8001B"/>
    <w:rsid w:val="55BA19AF"/>
    <w:rsid w:val="6098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2018-03-06T08:08:00Z</dcterms:created>
  <dc:creator>石爱霞</dc:creator>
  <cp:lastModifiedBy>石爱霞</cp:lastModifiedBy>
  <dcterms:modified xsi:type="dcterms:W3CDTF">2018-03-06T08:28:45Z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