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A916">
      <w:pPr>
        <w:pStyle w:val="7"/>
        <w:tabs>
          <w:tab w:val="center" w:pos="4153"/>
        </w:tabs>
        <w:spacing w:before="0" w:after="0" w:line="560" w:lineRule="exact"/>
        <w:rPr>
          <w:rFonts w:ascii="Times New Roman" w:hAnsi="Times New Roman"/>
          <w:color w:val="000000"/>
        </w:rPr>
      </w:pPr>
    </w:p>
    <w:p w14:paraId="179F6947">
      <w:pPr>
        <w:pStyle w:val="7"/>
        <w:tabs>
          <w:tab w:val="center" w:pos="4153"/>
        </w:tabs>
        <w:spacing w:before="0" w:after="0" w:line="560" w:lineRule="exact"/>
        <w:rPr>
          <w:rFonts w:ascii="Times New Roman" w:hAnsi="Times New Roman"/>
          <w:color w:val="000000"/>
        </w:rPr>
      </w:pPr>
      <w:r>
        <w:rPr>
          <w:rFonts w:ascii="Times New Roman" w:hAnsi="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330835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6" cstate="print"/>
                    <a:stretch>
                      <a:fillRect/>
                    </a:stretch>
                  </pic:blipFill>
                  <pic:spPr>
                    <a:xfrm>
                      <a:off x="0" y="0"/>
                      <a:ext cx="5166360" cy="1417320"/>
                    </a:xfrm>
                    <a:prstGeom prst="rect">
                      <a:avLst/>
                    </a:prstGeom>
                  </pic:spPr>
                </pic:pic>
              </a:graphicData>
            </a:graphic>
          </wp:anchor>
        </w:drawing>
      </w:r>
    </w:p>
    <w:p w14:paraId="77D6FAD0">
      <w:pPr>
        <w:pStyle w:val="7"/>
        <w:tabs>
          <w:tab w:val="center" w:pos="4153"/>
        </w:tabs>
        <w:spacing w:before="0" w:after="0" w:line="560" w:lineRule="exact"/>
        <w:rPr>
          <w:rFonts w:ascii="Times New Roman" w:hAnsi="Times New Roman"/>
          <w:color w:val="000000"/>
        </w:rPr>
      </w:pPr>
    </w:p>
    <w:p w14:paraId="55F7C78F">
      <w:pPr>
        <w:pStyle w:val="7"/>
        <w:tabs>
          <w:tab w:val="center" w:pos="4153"/>
        </w:tabs>
        <w:spacing w:before="0" w:after="0" w:line="560" w:lineRule="exact"/>
        <w:rPr>
          <w:rFonts w:ascii="Times New Roman" w:hAnsi="Times New Roman"/>
          <w:color w:val="000000"/>
        </w:rPr>
      </w:pPr>
    </w:p>
    <w:p w14:paraId="027037E7">
      <w:pPr>
        <w:pStyle w:val="7"/>
        <w:tabs>
          <w:tab w:val="center" w:pos="4153"/>
        </w:tabs>
        <w:spacing w:before="0" w:after="0" w:line="560" w:lineRule="exact"/>
        <w:rPr>
          <w:rFonts w:ascii="Times New Roman" w:hAnsi="Times New Roman"/>
          <w:color w:val="000000"/>
        </w:rPr>
      </w:pPr>
    </w:p>
    <w:p w14:paraId="00BC72DB">
      <w:pPr>
        <w:pStyle w:val="7"/>
        <w:tabs>
          <w:tab w:val="center" w:pos="4153"/>
        </w:tabs>
        <w:spacing w:before="0" w:after="0" w:line="560" w:lineRule="exact"/>
        <w:rPr>
          <w:rFonts w:ascii="Times New Roman" w:hAnsi="Times New Roman"/>
          <w:color w:val="000000"/>
        </w:rPr>
      </w:pPr>
    </w:p>
    <w:p w14:paraId="16355B4F">
      <w:pPr>
        <w:pStyle w:val="7"/>
        <w:tabs>
          <w:tab w:val="center" w:pos="4153"/>
        </w:tabs>
        <w:spacing w:before="0" w:after="0" w:line="560" w:lineRule="exact"/>
        <w:rPr>
          <w:rFonts w:ascii="Times New Roman" w:hAnsi="Times New Roman"/>
          <w:color w:val="000000"/>
        </w:rPr>
      </w:pPr>
    </w:p>
    <w:p w14:paraId="2F74DC4D">
      <w:pPr>
        <w:pStyle w:val="7"/>
        <w:tabs>
          <w:tab w:val="center" w:pos="4153"/>
        </w:tabs>
        <w:spacing w:before="0" w:after="0" w:line="560" w:lineRule="exact"/>
        <w:rPr>
          <w:rFonts w:ascii="Times New Roman" w:hAnsi="Times New Roman"/>
          <w:color w:val="000000"/>
        </w:rPr>
      </w:pPr>
    </w:p>
    <w:p w14:paraId="2458929B">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茶艺与茶营销</w:t>
      </w:r>
      <w:r>
        <w:rPr>
          <w:rFonts w:ascii="方正小标宋简体" w:hAnsi="方正小标宋简体" w:eastAsia="方正小标宋简体" w:cs="方正小标宋简体"/>
          <w:bCs/>
          <w:sz w:val="60"/>
          <w:szCs w:val="60"/>
        </w:rPr>
        <w:t>专业</w:t>
      </w:r>
    </w:p>
    <w:p w14:paraId="09645ED4">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2025级</w:t>
      </w:r>
      <w:r>
        <w:rPr>
          <w:rFonts w:ascii="方正小标宋简体" w:hAnsi="方正小标宋简体" w:eastAsia="方正小标宋简体" w:cs="方正小标宋简体"/>
          <w:bCs/>
          <w:sz w:val="60"/>
          <w:szCs w:val="60"/>
        </w:rPr>
        <w:t>人才培养方案</w:t>
      </w:r>
    </w:p>
    <w:p w14:paraId="2A5B8013">
      <w:pPr>
        <w:spacing w:line="440" w:lineRule="exact"/>
        <w:ind w:firstLine="560" w:firstLineChars="200"/>
        <w:rPr>
          <w:color w:val="000000" w:themeColor="text1"/>
          <w:sz w:val="28"/>
          <w:szCs w:val="28"/>
        </w:rPr>
      </w:pPr>
    </w:p>
    <w:p w14:paraId="6D953C7B">
      <w:pPr>
        <w:spacing w:line="440" w:lineRule="exact"/>
        <w:ind w:firstLine="560" w:firstLineChars="200"/>
        <w:rPr>
          <w:color w:val="000000" w:themeColor="text1"/>
          <w:sz w:val="28"/>
          <w:szCs w:val="28"/>
        </w:rPr>
      </w:pPr>
    </w:p>
    <w:p w14:paraId="163A73B8">
      <w:pPr>
        <w:spacing w:line="440" w:lineRule="exact"/>
        <w:ind w:firstLine="560" w:firstLineChars="200"/>
        <w:rPr>
          <w:color w:val="000000" w:themeColor="text1"/>
          <w:sz w:val="28"/>
          <w:szCs w:val="28"/>
        </w:rPr>
      </w:pPr>
    </w:p>
    <w:p w14:paraId="6B31FC6F">
      <w:pPr>
        <w:spacing w:line="440" w:lineRule="exact"/>
        <w:rPr>
          <w:color w:val="000000" w:themeColor="text1"/>
          <w:sz w:val="28"/>
          <w:szCs w:val="28"/>
        </w:rPr>
      </w:pPr>
    </w:p>
    <w:p w14:paraId="14CB1DFB">
      <w:pPr>
        <w:spacing w:line="440" w:lineRule="exact"/>
        <w:ind w:firstLine="560" w:firstLineChars="200"/>
        <w:rPr>
          <w:color w:val="000000" w:themeColor="text1"/>
          <w:sz w:val="28"/>
          <w:szCs w:val="28"/>
        </w:rPr>
      </w:pPr>
    </w:p>
    <w:p w14:paraId="61263BCA">
      <w:pPr>
        <w:keepNext w:val="0"/>
        <w:keepLines w:val="0"/>
        <w:pageBreakBefore w:val="0"/>
        <w:widowControl w:val="0"/>
        <w:kinsoku/>
        <w:wordWrap/>
        <w:overflowPunct/>
        <w:topLinePunct w:val="0"/>
        <w:autoSpaceDE/>
        <w:autoSpaceDN/>
        <w:bidi w:val="0"/>
        <w:adjustRightInd/>
        <w:snapToGrid/>
        <w:spacing w:line="540" w:lineRule="exact"/>
        <w:ind w:firstLine="1800" w:firstLineChars="500"/>
        <w:jc w:val="left"/>
        <w:textAlignment w:val="auto"/>
        <w:rPr>
          <w:rFonts w:hint="eastAsia" w:ascii="仿宋" w:hAnsi="仿宋" w:eastAsia="仿宋" w:cs="宋体"/>
          <w:sz w:val="36"/>
          <w:szCs w:val="36"/>
        </w:rPr>
      </w:pPr>
      <w:r>
        <w:rPr>
          <w:rFonts w:hint="eastAsia" w:ascii="仿宋" w:hAnsi="仿宋" w:eastAsia="仿宋" w:cs="宋体"/>
          <w:sz w:val="36"/>
          <w:szCs w:val="36"/>
        </w:rPr>
        <w:t>专业类别：旅游大类</w:t>
      </w:r>
      <w:r>
        <w:rPr>
          <w:rFonts w:hint="eastAsia" w:ascii="仿宋" w:hAnsi="仿宋" w:eastAsia="仿宋" w:cs="宋体"/>
          <w:sz w:val="36"/>
          <w:szCs w:val="36"/>
          <w:lang w:eastAsia="en-US"/>
        </w:rPr>
        <w:t>旅游</w:t>
      </w:r>
      <w:r>
        <w:rPr>
          <w:rFonts w:hint="eastAsia" w:ascii="仿宋" w:hAnsi="仿宋" w:eastAsia="仿宋" w:cs="宋体"/>
          <w:sz w:val="36"/>
          <w:szCs w:val="36"/>
        </w:rPr>
        <w:t>类</w:t>
      </w:r>
    </w:p>
    <w:p w14:paraId="12D0A5AD">
      <w:pPr>
        <w:keepNext w:val="0"/>
        <w:keepLines w:val="0"/>
        <w:pageBreakBefore w:val="0"/>
        <w:widowControl w:val="0"/>
        <w:kinsoku/>
        <w:wordWrap/>
        <w:overflowPunct/>
        <w:topLinePunct w:val="0"/>
        <w:autoSpaceDE/>
        <w:autoSpaceDN/>
        <w:bidi w:val="0"/>
        <w:adjustRightInd/>
        <w:snapToGrid/>
        <w:spacing w:line="540" w:lineRule="exact"/>
        <w:ind w:firstLine="1800" w:firstLineChars="500"/>
        <w:jc w:val="left"/>
        <w:textAlignment w:val="auto"/>
        <w:rPr>
          <w:rFonts w:hint="eastAsia" w:ascii="仿宋" w:hAnsi="仿宋" w:eastAsia="仿宋" w:cs="宋体"/>
          <w:sz w:val="36"/>
          <w:szCs w:val="36"/>
        </w:rPr>
      </w:pPr>
      <w:r>
        <w:rPr>
          <w:rFonts w:hint="eastAsia" w:ascii="仿宋" w:hAnsi="仿宋" w:eastAsia="仿宋" w:cs="宋体"/>
          <w:sz w:val="36"/>
          <w:szCs w:val="36"/>
        </w:rPr>
        <w:t>专业代码：740105</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800" w:firstLineChars="500"/>
        <w:jc w:val="left"/>
        <w:textAlignment w:val="auto"/>
        <w:rPr>
          <w:rFonts w:hint="eastAsia" w:ascii="仿宋" w:hAnsi="仿宋" w:eastAsia="仿宋" w:cs="宋体"/>
          <w:sz w:val="36"/>
          <w:szCs w:val="36"/>
        </w:rPr>
      </w:pPr>
      <w:r>
        <w:rPr>
          <w:rFonts w:hint="eastAsia" w:ascii="仿宋" w:hAnsi="仿宋" w:eastAsia="仿宋" w:cs="宋体"/>
          <w:sz w:val="36"/>
          <w:szCs w:val="36"/>
        </w:rPr>
        <w:t>适用级别：2025级学生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800" w:firstLineChars="5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10A59A2F">
      <w:pPr>
        <w:keepNext w:val="0"/>
        <w:keepLines w:val="0"/>
        <w:pageBreakBefore w:val="0"/>
        <w:widowControl w:val="0"/>
        <w:kinsoku/>
        <w:wordWrap/>
        <w:overflowPunct/>
        <w:topLinePunct w:val="0"/>
        <w:autoSpaceDE/>
        <w:autoSpaceDN/>
        <w:bidi w:val="0"/>
        <w:adjustRightInd/>
        <w:snapToGrid/>
        <w:spacing w:line="540" w:lineRule="exact"/>
        <w:ind w:firstLine="1800" w:firstLineChars="500"/>
        <w:jc w:val="left"/>
        <w:textAlignment w:val="auto"/>
        <w:rPr>
          <w:rFonts w:hint="default" w:ascii="仿宋" w:hAnsi="仿宋" w:eastAsia="仿宋" w:cs="宋体"/>
          <w:sz w:val="36"/>
          <w:szCs w:val="36"/>
          <w:lang w:val="en-US" w:eastAsia="zh-CN"/>
        </w:rPr>
      </w:pPr>
      <w:bookmarkStart w:id="27" w:name="_GoBack"/>
      <w:bookmarkEnd w:id="27"/>
      <w:r>
        <w:rPr>
          <w:rFonts w:hint="eastAsia" w:ascii="仿宋" w:hAnsi="仿宋" w:eastAsia="仿宋" w:cs="宋体"/>
          <w:sz w:val="36"/>
          <w:szCs w:val="36"/>
          <w:lang w:val="en-US" w:eastAsia="zh-CN"/>
        </w:rPr>
        <w:t>编制部门</w:t>
      </w:r>
      <w:r>
        <w:rPr>
          <w:rFonts w:hint="eastAsia" w:ascii="仿宋" w:hAnsi="仿宋" w:eastAsia="仿宋" w:cs="宋体"/>
          <w:sz w:val="36"/>
          <w:szCs w:val="36"/>
        </w:rPr>
        <w:t>：</w:t>
      </w:r>
      <w:r>
        <w:rPr>
          <w:rFonts w:hint="eastAsia" w:ascii="仿宋" w:hAnsi="仿宋" w:eastAsia="仿宋" w:cs="宋体"/>
          <w:sz w:val="36"/>
          <w:szCs w:val="36"/>
          <w:lang w:val="en-US" w:eastAsia="zh-CN"/>
        </w:rPr>
        <w:t>旅游酒管专业部</w:t>
      </w:r>
    </w:p>
    <w:p w14:paraId="0B5D9112">
      <w:pPr>
        <w:spacing w:line="440" w:lineRule="exact"/>
        <w:rPr>
          <w:color w:val="000000" w:themeColor="text1"/>
          <w:sz w:val="28"/>
          <w:szCs w:val="28"/>
        </w:rPr>
      </w:pPr>
    </w:p>
    <w:p w14:paraId="3990AD7B">
      <w:pPr>
        <w:rPr>
          <w:rFonts w:ascii="黑体" w:hAnsi="宋体" w:eastAsia="黑体"/>
          <w:sz w:val="28"/>
          <w:szCs w:val="28"/>
        </w:rPr>
      </w:pPr>
    </w:p>
    <w:p w14:paraId="10E04059">
      <w:pPr>
        <w:rPr>
          <w:rFonts w:ascii="黑体" w:hAnsi="宋体" w:eastAsia="黑体"/>
          <w:sz w:val="28"/>
          <w:szCs w:val="28"/>
        </w:rPr>
      </w:pPr>
    </w:p>
    <w:p w14:paraId="337DD5A0">
      <w:pPr>
        <w:rPr>
          <w:rFonts w:ascii="黑体" w:hAnsi="宋体" w:eastAsia="黑体"/>
          <w:sz w:val="28"/>
          <w:szCs w:val="28"/>
        </w:rPr>
      </w:pPr>
    </w:p>
    <w:sdt>
      <w:sdtPr>
        <w:rPr>
          <w:rFonts w:hint="eastAsia" w:ascii="方正小标宋简体" w:hAnsi="方正小标宋简体" w:eastAsia="方正小标宋简体" w:cs="方正小标宋简体"/>
          <w:sz w:val="36"/>
          <w:szCs w:val="36"/>
        </w:rPr>
        <w:id w:val="147465722"/>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7FE54A4C">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229DC28A">
          <w:pPr>
            <w:pStyle w:val="5"/>
            <w:tabs>
              <w:tab w:val="right" w:leader="dot" w:pos="9070"/>
            </w:tabs>
            <w:spacing w:line="540" w:lineRule="exact"/>
            <w:rPr>
              <w:rFonts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"_Toc27629"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_Toc27629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D67260D">
          <w:pPr>
            <w:pStyle w:val="5"/>
            <w:tabs>
              <w:tab w:val="right" w:leader="dot" w:pos="9070"/>
            </w:tabs>
            <w:spacing w:line="540" w:lineRule="exact"/>
            <w:rPr>
              <w:rFonts w:ascii="黑体" w:hAnsi="黑体" w:eastAsia="黑体" w:cs="黑体"/>
              <w:sz w:val="28"/>
              <w:szCs w:val="28"/>
            </w:rPr>
          </w:pPr>
          <w:r>
            <w:fldChar w:fldCharType="begin"/>
          </w:r>
          <w:r>
            <w:instrText xml:space="preserve"> HYPERLINK \l "_Toc8786" </w:instrText>
          </w:r>
          <w:r>
            <w:fldChar w:fldCharType="separate"/>
          </w:r>
          <w:r>
            <w:rPr>
              <w:rFonts w:hint="eastAsia" w:ascii="黑体" w:hAnsi="黑体" w:eastAsia="黑体" w:cs="黑体"/>
              <w:sz w:val="28"/>
              <w:szCs w:val="28"/>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_Toc8786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4DE371E">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"_Toc25988"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_Toc25988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EFE4944">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"_Toc21500" </w:instrText>
          </w:r>
          <w:r>
            <w:fldChar w:fldCharType="separate"/>
          </w:r>
          <w:r>
            <w:rPr>
              <w:rFonts w:hint="eastAsia" w:ascii="黑体" w:hAnsi="黑体" w:eastAsia="黑体" w:cs="黑体"/>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_Toc21500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1A67C18">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"_Toc24285"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_Toc24285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2A0455E">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"_Toc15"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84C046C">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"_Toc18669"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_Toc18669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456F526">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"_Toc21283"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_Toc21283 \h </w:instrText>
          </w:r>
          <w:r>
            <w:rPr>
              <w:rFonts w:hint="eastAsia" w:ascii="黑体" w:hAnsi="黑体" w:eastAsia="黑体" w:cs="黑体"/>
              <w:sz w:val="28"/>
              <w:szCs w:val="28"/>
            </w:rPr>
            <w:fldChar w:fldCharType="separate"/>
          </w:r>
          <w:r>
            <w:rPr>
              <w:rFonts w:hint="eastAsia" w:ascii="黑体" w:hAnsi="黑体" w:eastAsia="黑体" w:cs="黑体"/>
              <w:sz w:val="28"/>
              <w:szCs w:val="28"/>
            </w:rPr>
            <w:t>- 2 -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821BA88">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"_Toc1916" </w:instrText>
          </w:r>
          <w:r>
            <w:fldChar w:fldCharType="separate"/>
          </w:r>
          <w:r>
            <w:rPr>
              <w:rFonts w:hint="eastAsia" w:ascii="仿宋_GB2312" w:hAnsi="仿宋_GB2312" w:eastAsia="仿宋_GB2312" w:cs="仿宋_GB2312"/>
              <w:bCs/>
              <w:kern w:val="0"/>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_Toc1916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FFB5F6F">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"_Toc11569" </w:instrText>
          </w:r>
          <w:r>
            <w:fldChar w:fldCharType="separate"/>
          </w:r>
          <w:r>
            <w:rPr>
              <w:rFonts w:hint="eastAsia" w:ascii="仿宋_GB2312" w:hAnsi="仿宋_GB2312" w:eastAsia="仿宋_GB2312" w:cs="仿宋_GB2312"/>
              <w:bCs/>
              <w:kern w:val="0"/>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_Toc11569 \h </w:instrText>
          </w:r>
          <w:r>
            <w:rPr>
              <w:rFonts w:hint="eastAsia" w:ascii="黑体" w:hAnsi="黑体" w:eastAsia="黑体" w:cs="黑体"/>
              <w:sz w:val="28"/>
              <w:szCs w:val="28"/>
            </w:rPr>
            <w:fldChar w:fldCharType="separate"/>
          </w:r>
          <w:r>
            <w:rPr>
              <w:rFonts w:hint="eastAsia" w:ascii="黑体" w:hAnsi="黑体" w:eastAsia="黑体" w:cs="黑体"/>
              <w:sz w:val="28"/>
              <w:szCs w:val="28"/>
            </w:rPr>
            <w:t>- 11 -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521D29F">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"_Toc197"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_Toc197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13D19BD">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"_Toc20765" </w:instrText>
          </w:r>
          <w:r>
            <w:fldChar w:fldCharType="separate"/>
          </w:r>
          <w:r>
            <w:rPr>
              <w:rFonts w:hint="eastAsia" w:ascii="仿宋_GB2312" w:hAnsi="仿宋_GB2312" w:eastAsia="仿宋_GB2312" w:cs="仿宋_GB2312"/>
              <w:bCs/>
              <w:kern w:val="0"/>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_Toc20765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886D437">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"_Toc29518" </w:instrText>
          </w:r>
          <w:r>
            <w:fldChar w:fldCharType="separate"/>
          </w:r>
          <w:r>
            <w:rPr>
              <w:rFonts w:hint="eastAsia" w:ascii="仿宋_GB2312" w:hAnsi="仿宋_GB2312" w:eastAsia="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_Toc29518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2250CD">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"_Toc13759" </w:instrText>
          </w:r>
          <w:r>
            <w:fldChar w:fldCharType="separate"/>
          </w:r>
          <w:r>
            <w:rPr>
              <w:rFonts w:hint="eastAsia" w:ascii="仿宋_GB2312" w:hAnsi="仿宋_GB2312" w:eastAsia="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_Toc13759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6F1DACE">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"_Toc2894" </w:instrText>
          </w:r>
          <w:r>
            <w:fldChar w:fldCharType="separate"/>
          </w:r>
          <w:r>
            <w:rPr>
              <w:rFonts w:hint="eastAsia" w:ascii="仿宋_GB2312" w:hAnsi="仿宋_GB2312" w:eastAsia="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EF5DB26">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"_Toc11311"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_Toc11311 \h </w:instrText>
          </w:r>
          <w:r>
            <w:rPr>
              <w:rFonts w:hint="eastAsia" w:ascii="黑体" w:hAnsi="黑体" w:eastAsia="黑体" w:cs="黑体"/>
              <w:sz w:val="28"/>
              <w:szCs w:val="28"/>
            </w:rPr>
            <w:fldChar w:fldCharType="separate"/>
          </w:r>
          <w:r>
            <w:rPr>
              <w:rFonts w:hint="eastAsia" w:ascii="黑体" w:hAnsi="黑体" w:eastAsia="黑体" w:cs="黑体"/>
              <w:sz w:val="28"/>
              <w:szCs w:val="28"/>
            </w:rPr>
            <w:t>- 15 -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827BDFA">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"_Toc15440" </w:instrText>
          </w:r>
          <w:r>
            <w:fldChar w:fldCharType="separate"/>
          </w:r>
          <w:r>
            <w:rPr>
              <w:rFonts w:hint="eastAsia" w:ascii="仿宋_GB2312" w:hAnsi="仿宋_GB2312" w:eastAsia="仿宋_GB2312" w:cs="仿宋_GB2312"/>
              <w:bCs/>
              <w:kern w:val="0"/>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_Toc15440 \h </w:instrText>
          </w:r>
          <w:r>
            <w:rPr>
              <w:rFonts w:hint="eastAsia" w:ascii="黑体" w:hAnsi="黑体" w:eastAsia="黑体" w:cs="黑体"/>
              <w:sz w:val="28"/>
              <w:szCs w:val="28"/>
            </w:rPr>
            <w:fldChar w:fldCharType="separate"/>
          </w:r>
          <w:r>
            <w:rPr>
              <w:rFonts w:hint="eastAsia" w:ascii="黑体" w:hAnsi="黑体" w:eastAsia="黑体" w:cs="黑体"/>
              <w:sz w:val="28"/>
              <w:szCs w:val="28"/>
            </w:rPr>
            <w:t>- 15 -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F1AE0F9">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"_Toc27989" </w:instrText>
          </w:r>
          <w:r>
            <w:fldChar w:fldCharType="separate"/>
          </w:r>
          <w:r>
            <w:rPr>
              <w:rFonts w:hint="eastAsia" w:ascii="仿宋_GB2312" w:hAnsi="仿宋_GB2312" w:eastAsia="仿宋_GB2312" w:cs="仿宋_GB2312"/>
              <w:bCs/>
              <w:kern w:val="0"/>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_Toc27989 \h </w:instrText>
          </w:r>
          <w:r>
            <w:rPr>
              <w:rFonts w:hint="eastAsia" w:ascii="黑体" w:hAnsi="黑体" w:eastAsia="黑体" w:cs="黑体"/>
              <w:sz w:val="28"/>
              <w:szCs w:val="28"/>
            </w:rPr>
            <w:fldChar w:fldCharType="separate"/>
          </w:r>
          <w:r>
            <w:rPr>
              <w:rFonts w:hint="eastAsia" w:ascii="黑体" w:hAnsi="黑体" w:eastAsia="黑体" w:cs="黑体"/>
              <w:sz w:val="28"/>
              <w:szCs w:val="28"/>
            </w:rPr>
            <w:t>- 17 -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A22BD3B">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"_Toc18685" </w:instrText>
          </w:r>
          <w:r>
            <w:fldChar w:fldCharType="separate"/>
          </w:r>
          <w:r>
            <w:rPr>
              <w:rFonts w:hint="eastAsia" w:ascii="仿宋_GB2312" w:hAnsi="仿宋_GB2312" w:eastAsia="仿宋_GB2312" w:cs="仿宋_GB2312"/>
              <w:bCs/>
              <w:kern w:val="0"/>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_Toc18685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1CD7489">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"_Toc28941" </w:instrText>
          </w:r>
          <w:r>
            <w:fldChar w:fldCharType="separate"/>
          </w:r>
          <w:r>
            <w:rPr>
              <w:rFonts w:hint="eastAsia" w:ascii="黑体" w:hAnsi="黑体" w:eastAsia="黑体" w:cs="黑体"/>
              <w:sz w:val="28"/>
              <w:szCs w:val="28"/>
            </w:rPr>
            <w:t>十一、质量管理和毕业要求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_Toc28941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2B8CEC2">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"_Toc29238" </w:instrText>
          </w:r>
          <w:r>
            <w:fldChar w:fldCharType="separate"/>
          </w:r>
          <w:r>
            <w:rPr>
              <w:rFonts w:hint="eastAsia" w:ascii="仿宋_GB2312" w:hAnsi="仿宋_GB2312" w:eastAsia="仿宋_GB2312" w:cs="仿宋_GB2312"/>
              <w:bCs/>
              <w:kern w:val="0"/>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_Toc29238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5367408">
          <w:pPr>
            <w:pStyle w:val="6"/>
            <w:tabs>
              <w:tab w:val="right" w:leader="dot" w:pos="9070"/>
            </w:tabs>
            <w:spacing w:line="540" w:lineRule="exact"/>
          </w:pPr>
          <w:r>
            <w:fldChar w:fldCharType="begin"/>
          </w:r>
          <w:r>
            <w:instrText xml:space="preserve"> HYPERLINK \l "_Toc28842" </w:instrText>
          </w:r>
          <w:r>
            <w:fldChar w:fldCharType="separate"/>
          </w:r>
          <w:r>
            <w:rPr>
              <w:rFonts w:hint="eastAsia" w:ascii="仿宋_GB2312" w:hAnsi="仿宋_GB2312" w:eastAsia="仿宋_GB2312" w:cs="仿宋_GB2312"/>
              <w:bCs/>
              <w:kern w:val="0"/>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_Toc28842 \h </w:instrText>
          </w:r>
          <w:r>
            <w:rPr>
              <w:rFonts w:hint="eastAsia" w:ascii="黑体" w:hAnsi="黑体" w:eastAsia="黑体" w:cs="黑体"/>
              <w:sz w:val="28"/>
              <w:szCs w:val="28"/>
            </w:rPr>
            <w:fldChar w:fldCharType="separate"/>
          </w:r>
          <w:r>
            <w:rPr>
              <w:rFonts w:hint="eastAsia" w:ascii="黑体" w:hAnsi="黑体" w:eastAsia="黑体" w:cs="黑体"/>
              <w:sz w:val="28"/>
              <w:szCs w:val="28"/>
            </w:rPr>
            <w:t>- 20 -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174A339">
          <w:pPr>
            <w:spacing w:line="500" w:lineRule="exact"/>
            <w:sectPr>
              <w:footerReference r:id="rId3" w:type="default"/>
              <w:pgSz w:w="11906" w:h="16838"/>
              <w:pgMar w:top="1418" w:right="1418" w:bottom="1418" w:left="1418" w:header="851" w:footer="992" w:gutter="0"/>
              <w:pgNumType w:fmt="numberInDash" w:start="1"/>
              <w:cols w:space="720" w:num="1"/>
              <w:docGrid w:type="lines" w:linePitch="312" w:charSpace="0"/>
            </w:sectPr>
          </w:pPr>
          <w:r>
            <w:fldChar w:fldCharType="end"/>
          </w:r>
        </w:p>
      </w:sdtContent>
    </w:sdt>
    <w:p w14:paraId="25E2D76C">
      <w:pPr>
        <w:overflowPunct w:val="0"/>
        <w:spacing w:line="460" w:lineRule="exact"/>
        <w:rPr>
          <w:rFonts w:ascii="黑体" w:hAnsi="宋体" w:eastAsia="黑体"/>
          <w:sz w:val="36"/>
          <w:szCs w:val="36"/>
        </w:rPr>
      </w:pPr>
      <w:bookmarkStart w:id="0" w:name="_Toc27629"/>
      <w:r>
        <w:rPr>
          <w:rFonts w:hint="eastAsia" w:ascii="黑体" w:hAnsi="宋体" w:eastAsia="黑体"/>
          <w:sz w:val="36"/>
          <w:szCs w:val="36"/>
        </w:rPr>
        <w:t>一、</w:t>
      </w:r>
      <w:r>
        <w:rPr>
          <w:rFonts w:ascii="黑体" w:hAnsi="宋体" w:eastAsia="黑体"/>
          <w:sz w:val="36"/>
          <w:szCs w:val="36"/>
        </w:rPr>
        <w:t>概述</w:t>
      </w:r>
      <w:bookmarkEnd w:id="0"/>
    </w:p>
    <w:p w14:paraId="4047E404">
      <w:pPr>
        <w:spacing w:line="460" w:lineRule="exact"/>
        <w:ind w:firstLine="480" w:firstLineChars="200"/>
        <w:rPr>
          <w:sz w:val="24"/>
          <w:shd w:val="clear" w:color="auto" w:fill="FFFFFF"/>
        </w:rPr>
      </w:pPr>
      <w:bookmarkStart w:id="1" w:name="_Toc8786"/>
      <w:r>
        <w:rPr>
          <w:sz w:val="24"/>
          <w:shd w:val="clear" w:color="auto" w:fill="FFFFFF"/>
        </w:rPr>
        <w:t>为适应服务业高质量发展对</w:t>
      </w:r>
      <w:r>
        <w:rPr>
          <w:rFonts w:hint="eastAsia"/>
          <w:sz w:val="24"/>
          <w:shd w:val="clear" w:color="auto" w:fill="FFFFFF"/>
        </w:rPr>
        <w:t>茶艺与茶营销</w:t>
      </w:r>
      <w:r>
        <w:rPr>
          <w:sz w:val="24"/>
          <w:shd w:val="clear" w:color="auto" w:fill="FFFFFF"/>
        </w:rPr>
        <w:t>领域提出的新要求，顺应</w:t>
      </w:r>
      <w:r>
        <w:rPr>
          <w:rFonts w:hint="eastAsia"/>
          <w:sz w:val="24"/>
          <w:shd w:val="clear" w:color="auto" w:fill="FFFFFF"/>
        </w:rPr>
        <w:t>茶</w:t>
      </w:r>
      <w:r>
        <w:rPr>
          <w:sz w:val="24"/>
          <w:shd w:val="clear" w:color="auto" w:fill="FFFFFF"/>
        </w:rPr>
        <w:t>行业数字化、个性化、体验化发展的新趋势，对接新业态、新模式下茶艺师、茶叶销售、茶企运营及茶文化推广等</w:t>
      </w:r>
      <w:r>
        <w:rPr>
          <w:rFonts w:hint="eastAsia"/>
          <w:sz w:val="24"/>
          <w:shd w:val="clear" w:color="auto" w:fill="FFFFFF"/>
        </w:rPr>
        <w:t>岗位</w:t>
      </w:r>
      <w:r>
        <w:rPr>
          <w:sz w:val="24"/>
          <w:shd w:val="clear" w:color="auto" w:fill="FFFFFF"/>
        </w:rPr>
        <w:t>（群）的新技能</w:t>
      </w:r>
      <w:r>
        <w:rPr>
          <w:rFonts w:hint="eastAsia"/>
          <w:sz w:val="24"/>
          <w:shd w:val="clear" w:color="auto" w:fill="FFFFFF"/>
        </w:rPr>
        <w:t>，培养</w:t>
      </w:r>
      <w:r>
        <w:rPr>
          <w:sz w:val="24"/>
          <w:shd w:val="clear" w:color="auto" w:fill="FFFFFF"/>
        </w:rPr>
        <w:t>系统掌握茶叶基础理论、茶艺冲泡技艺、茶叶审评、茶馆运营及茶企管理知识，精通茶产品线上线下营销策划与推广技能的高素质技术技能人才</w:t>
      </w:r>
      <w:r>
        <w:rPr>
          <w:rFonts w:hint="eastAsia"/>
          <w:sz w:val="24"/>
          <w:shd w:val="clear" w:color="auto" w:fill="FFFFFF"/>
        </w:rPr>
        <w:t>，</w:t>
      </w:r>
      <w:r>
        <w:rPr>
          <w:sz w:val="24"/>
          <w:shd w:val="clear" w:color="auto" w:fill="FFFFFF"/>
        </w:rPr>
        <w:t>不断满足</w:t>
      </w:r>
      <w:r>
        <w:rPr>
          <w:rFonts w:hint="eastAsia"/>
          <w:sz w:val="24"/>
          <w:shd w:val="clear" w:color="auto" w:fill="FFFFFF"/>
        </w:rPr>
        <w:t>文旅</w:t>
      </w:r>
      <w:r>
        <w:rPr>
          <w:sz w:val="24"/>
          <w:shd w:val="clear" w:color="auto" w:fill="FFFFFF"/>
        </w:rPr>
        <w:t>市场对高素质技术技能人才的需求，推动职业教育专业升级和数字化改造，提高人才培养质量，遵循推进现代职业教育高质量发展的总体要求，参照国家相关标准编制要求，制订出符合郑州市财贸学校校情的茶艺与茶营销专业人才培养方案。</w:t>
      </w:r>
    </w:p>
    <w:p w14:paraId="7BB0B1FE">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二</w:t>
      </w:r>
      <w:r>
        <w:rPr>
          <w:rFonts w:ascii="黑体" w:hAnsi="宋体" w:eastAsia="黑体"/>
          <w:sz w:val="36"/>
          <w:szCs w:val="36"/>
        </w:rPr>
        <w:t>、专业名称（专业代码）</w:t>
      </w:r>
      <w:bookmarkEnd w:id="1"/>
    </w:p>
    <w:p w14:paraId="13240DA9">
      <w:pPr>
        <w:overflowPunct w:val="0"/>
        <w:spacing w:line="460" w:lineRule="exact"/>
        <w:ind w:firstLine="480" w:firstLineChars="200"/>
        <w:rPr>
          <w:rFonts w:ascii="宋体" w:hAnsi="宋体" w:cs="宋体"/>
          <w:kern w:val="0"/>
          <w:sz w:val="24"/>
        </w:rPr>
      </w:pPr>
      <w:bookmarkStart w:id="2" w:name="_Toc25988"/>
      <w:r>
        <w:rPr>
          <w:rFonts w:hint="eastAsia" w:ascii="宋体" w:hAnsi="宋体" w:cs="宋体"/>
          <w:kern w:val="0"/>
          <w:sz w:val="24"/>
        </w:rPr>
        <w:t>茶艺与茶营销专业</w:t>
      </w:r>
      <w:r>
        <w:rPr>
          <w:rFonts w:ascii="宋体" w:hAnsi="宋体" w:cs="宋体"/>
          <w:kern w:val="0"/>
          <w:sz w:val="24"/>
        </w:rPr>
        <w:t>（740105）</w:t>
      </w:r>
      <w:r>
        <w:rPr>
          <w:rFonts w:hint="eastAsia" w:ascii="宋体" w:hAnsi="宋体" w:cs="宋体"/>
          <w:kern w:val="0"/>
          <w:sz w:val="24"/>
        </w:rPr>
        <w:t>。</w:t>
      </w:r>
    </w:p>
    <w:p w14:paraId="46A67D0D">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三</w:t>
      </w:r>
      <w:r>
        <w:rPr>
          <w:rFonts w:ascii="黑体" w:hAnsi="宋体" w:eastAsia="黑体"/>
          <w:sz w:val="36"/>
          <w:szCs w:val="36"/>
        </w:rPr>
        <w:t>、入学要求</w:t>
      </w:r>
      <w:bookmarkEnd w:id="2"/>
    </w:p>
    <w:p w14:paraId="7752A126">
      <w:pPr>
        <w:spacing w:line="460" w:lineRule="exact"/>
        <w:ind w:firstLine="480" w:firstLineChars="200"/>
        <w:rPr>
          <w:sz w:val="24"/>
          <w:shd w:val="clear" w:color="auto" w:fill="FFFFFF"/>
        </w:rPr>
      </w:pPr>
      <w:r>
        <w:rPr>
          <w:sz w:val="24"/>
          <w:shd w:val="clear" w:color="auto" w:fill="FFFFFF"/>
        </w:rPr>
        <w:t>初级中等学校毕业或具备同等学力</w:t>
      </w:r>
      <w:r>
        <w:rPr>
          <w:rFonts w:hint="eastAsia"/>
          <w:sz w:val="24"/>
          <w:shd w:val="clear" w:color="auto" w:fill="FFFFFF"/>
        </w:rPr>
        <w:t>。</w:t>
      </w:r>
    </w:p>
    <w:p w14:paraId="27D22FB8">
      <w:pPr>
        <w:overflowPunct w:val="0"/>
        <w:spacing w:line="460" w:lineRule="exact"/>
        <w:ind w:firstLine="720" w:firstLineChars="200"/>
        <w:rPr>
          <w:rFonts w:ascii="黑体" w:hAnsi="宋体" w:eastAsia="黑体"/>
          <w:sz w:val="36"/>
          <w:szCs w:val="36"/>
        </w:rPr>
      </w:pPr>
      <w:bookmarkStart w:id="3" w:name="_Toc21500"/>
      <w:r>
        <w:rPr>
          <w:rFonts w:hint="eastAsia" w:ascii="黑体" w:hAnsi="宋体" w:eastAsia="黑体"/>
          <w:sz w:val="36"/>
          <w:szCs w:val="36"/>
        </w:rPr>
        <w:t>四</w:t>
      </w:r>
      <w:r>
        <w:rPr>
          <w:rFonts w:ascii="黑体" w:hAnsi="宋体" w:eastAsia="黑体"/>
          <w:sz w:val="36"/>
          <w:szCs w:val="36"/>
        </w:rPr>
        <w:t>、基本修业年限</w:t>
      </w:r>
      <w:bookmarkEnd w:id="3"/>
    </w:p>
    <w:p w14:paraId="328B5D70">
      <w:pPr>
        <w:spacing w:line="460" w:lineRule="exact"/>
        <w:ind w:firstLine="480" w:firstLineChars="200"/>
        <w:rPr>
          <w:sz w:val="24"/>
          <w:shd w:val="clear" w:color="auto" w:fill="FFFFFF"/>
        </w:rPr>
      </w:pPr>
      <w:r>
        <w:rPr>
          <w:sz w:val="24"/>
          <w:shd w:val="clear" w:color="auto" w:fill="FFFFFF"/>
        </w:rPr>
        <w:t>三年</w:t>
      </w:r>
    </w:p>
    <w:p w14:paraId="7263663D">
      <w:pPr>
        <w:numPr>
          <w:ilvl w:val="0"/>
          <w:numId w:val="1"/>
        </w:numPr>
        <w:overflowPunct w:val="0"/>
        <w:spacing w:line="460" w:lineRule="exact"/>
        <w:ind w:firstLine="720" w:firstLineChars="200"/>
        <w:rPr>
          <w:rFonts w:ascii="黑体" w:hAnsi="宋体" w:eastAsia="黑体"/>
          <w:sz w:val="36"/>
          <w:szCs w:val="36"/>
        </w:rPr>
      </w:pPr>
      <w:bookmarkStart w:id="4" w:name="_Toc24285"/>
      <w:r>
        <w:rPr>
          <w:rFonts w:ascii="黑体" w:hAnsi="宋体" w:eastAsia="黑体"/>
          <w:sz w:val="36"/>
          <w:szCs w:val="36"/>
        </w:rPr>
        <w:t>职业面向</w:t>
      </w:r>
      <w:bookmarkEnd w:id="4"/>
    </w:p>
    <w:tbl>
      <w:tblPr>
        <w:tblStyle w:val="14"/>
        <w:tblW w:w="8710" w:type="dxa"/>
        <w:tblInd w:w="11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top w:w="0" w:type="dxa"/>
          <w:left w:w="0" w:type="dxa"/>
          <w:bottom w:w="0" w:type="dxa"/>
          <w:right w:w="0" w:type="dxa"/>
        </w:tblCellMar>
      </w:tblPr>
      <w:tblGrid>
        <w:gridCol w:w="2582"/>
        <w:gridCol w:w="6128"/>
      </w:tblGrid>
      <w:tr w14:paraId="4FC1FB6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2582" w:type="dxa"/>
            <w:tcBorders>
              <w:bottom w:val="single" w:color="000000" w:sz="4" w:space="0"/>
              <w:right w:val="single" w:color="000000" w:sz="4" w:space="0"/>
            </w:tcBorders>
          </w:tcPr>
          <w:p w14:paraId="330F6A8F">
            <w:pPr>
              <w:autoSpaceDE w:val="0"/>
              <w:autoSpaceDN w:val="0"/>
              <w:jc w:val="center"/>
              <w:rPr>
                <w:rFonts w:ascii="宋体" w:hAnsi="宋体" w:cs="宋体"/>
                <w:kern w:val="0"/>
                <w:sz w:val="24"/>
              </w:rPr>
            </w:pPr>
            <w:r>
              <w:rPr>
                <w:rFonts w:hint="eastAsia" w:ascii="宋体" w:hAnsi="宋体" w:cs="宋体"/>
                <w:kern w:val="0"/>
                <w:sz w:val="24"/>
              </w:rPr>
              <w:t>所属专业大类</w:t>
            </w:r>
          </w:p>
          <w:p w14:paraId="018222FD">
            <w:pPr>
              <w:autoSpaceDE w:val="0"/>
              <w:autoSpaceDN w:val="0"/>
              <w:jc w:val="center"/>
              <w:rPr>
                <w:rFonts w:ascii="宋体" w:hAnsi="宋体" w:cs="宋体"/>
                <w:kern w:val="0"/>
                <w:sz w:val="24"/>
              </w:rPr>
            </w:pPr>
            <w:r>
              <w:rPr>
                <w:rFonts w:hint="eastAsia" w:ascii="宋体" w:hAnsi="宋体" w:cs="宋体"/>
                <w:kern w:val="0"/>
                <w:sz w:val="24"/>
              </w:rPr>
              <w:t>（代码）</w:t>
            </w:r>
          </w:p>
        </w:tc>
        <w:tc>
          <w:tcPr>
            <w:tcW w:w="6128" w:type="dxa"/>
            <w:tcBorders>
              <w:left w:val="single" w:color="000000" w:sz="4" w:space="0"/>
              <w:bottom w:val="single" w:color="000000" w:sz="4" w:space="0"/>
            </w:tcBorders>
          </w:tcPr>
          <w:p w14:paraId="65584881">
            <w:pPr>
              <w:autoSpaceDE w:val="0"/>
              <w:autoSpaceDN w:val="0"/>
              <w:jc w:val="center"/>
              <w:rPr>
                <w:rFonts w:ascii="宋体" w:hAnsi="宋体" w:cs="宋体"/>
                <w:kern w:val="0"/>
                <w:sz w:val="24"/>
                <w:lang w:eastAsia="en-US"/>
              </w:rPr>
            </w:pPr>
            <w:r>
              <w:rPr>
                <w:rFonts w:hint="eastAsia" w:ascii="宋体" w:hAnsi="宋体" w:cs="宋体"/>
                <w:kern w:val="0"/>
                <w:sz w:val="24"/>
                <w:lang w:eastAsia="en-US"/>
              </w:rPr>
              <w:t>旅游大类（74）</w:t>
            </w:r>
          </w:p>
        </w:tc>
      </w:tr>
      <w:tr w14:paraId="3A3A122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2582" w:type="dxa"/>
            <w:tcBorders>
              <w:top w:val="single" w:color="000000" w:sz="4" w:space="0"/>
              <w:bottom w:val="single" w:color="000000" w:sz="4" w:space="0"/>
              <w:right w:val="single" w:color="000000" w:sz="4" w:space="0"/>
            </w:tcBorders>
          </w:tcPr>
          <w:p w14:paraId="55EAC372">
            <w:pPr>
              <w:autoSpaceDE w:val="0"/>
              <w:autoSpaceDN w:val="0"/>
              <w:jc w:val="center"/>
              <w:rPr>
                <w:rFonts w:ascii="宋体" w:hAnsi="宋体" w:cs="宋体"/>
                <w:kern w:val="0"/>
                <w:sz w:val="24"/>
                <w:lang w:eastAsia="en-US"/>
              </w:rPr>
            </w:pPr>
            <w:r>
              <w:rPr>
                <w:rFonts w:hint="eastAsia" w:ascii="宋体" w:hAnsi="宋体" w:cs="宋体"/>
                <w:kern w:val="0"/>
                <w:sz w:val="24"/>
                <w:lang w:eastAsia="en-US"/>
              </w:rPr>
              <w:t>所属专业类</w:t>
            </w:r>
          </w:p>
          <w:p w14:paraId="24C61367">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Borders>
              <w:top w:val="single" w:color="000000" w:sz="4" w:space="0"/>
              <w:left w:val="single" w:color="000000" w:sz="4" w:space="0"/>
              <w:bottom w:val="single" w:color="000000" w:sz="4" w:space="0"/>
            </w:tcBorders>
          </w:tcPr>
          <w:p w14:paraId="78B54007">
            <w:pPr>
              <w:autoSpaceDE w:val="0"/>
              <w:autoSpaceDN w:val="0"/>
              <w:spacing w:before="45"/>
              <w:ind w:right="9"/>
              <w:jc w:val="center"/>
              <w:rPr>
                <w:rFonts w:ascii="宋体" w:hAnsi="宋体" w:cs="宋体"/>
                <w:kern w:val="0"/>
                <w:sz w:val="24"/>
                <w:lang w:eastAsia="en-US"/>
              </w:rPr>
            </w:pPr>
            <w:r>
              <w:rPr>
                <w:rFonts w:hint="eastAsia" w:ascii="宋体" w:hAnsi="宋体" w:cs="宋体"/>
                <w:kern w:val="0"/>
                <w:sz w:val="24"/>
                <w:lang w:eastAsia="en-US"/>
              </w:rPr>
              <w:t>旅游类（7401）</w:t>
            </w:r>
          </w:p>
        </w:tc>
      </w:tr>
      <w:tr w14:paraId="788760B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764" w:hRule="atLeast"/>
        </w:trPr>
        <w:tc>
          <w:tcPr>
            <w:tcW w:w="2582" w:type="dxa"/>
            <w:tcBorders>
              <w:top w:val="single" w:color="000000" w:sz="4" w:space="0"/>
              <w:bottom w:val="single" w:color="000000" w:sz="4" w:space="0"/>
              <w:right w:val="single" w:color="000000" w:sz="4" w:space="0"/>
            </w:tcBorders>
          </w:tcPr>
          <w:p w14:paraId="365CE3D6">
            <w:pPr>
              <w:autoSpaceDE w:val="0"/>
              <w:autoSpaceDN w:val="0"/>
              <w:jc w:val="center"/>
              <w:rPr>
                <w:rFonts w:ascii="宋体" w:hAnsi="宋体" w:cs="宋体"/>
                <w:kern w:val="0"/>
                <w:sz w:val="24"/>
                <w:lang w:eastAsia="en-US"/>
              </w:rPr>
            </w:pPr>
            <w:r>
              <w:rPr>
                <w:rFonts w:hint="eastAsia" w:ascii="宋体" w:hAnsi="宋体" w:cs="宋体"/>
                <w:kern w:val="0"/>
                <w:sz w:val="24"/>
                <w:lang w:eastAsia="en-US"/>
              </w:rPr>
              <w:t>对应行业</w:t>
            </w:r>
          </w:p>
          <w:p w14:paraId="0B21BE59">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Borders>
              <w:top w:val="single" w:color="000000" w:sz="4" w:space="0"/>
              <w:left w:val="single" w:color="000000" w:sz="4" w:space="0"/>
              <w:bottom w:val="single" w:color="000000" w:sz="4" w:space="0"/>
            </w:tcBorders>
          </w:tcPr>
          <w:p w14:paraId="716CAE34">
            <w:pPr>
              <w:autoSpaceDE w:val="0"/>
              <w:autoSpaceDN w:val="0"/>
              <w:spacing w:before="45"/>
              <w:ind w:right="9"/>
              <w:jc w:val="left"/>
              <w:rPr>
                <w:rFonts w:ascii="宋体" w:hAnsi="宋体" w:cs="宋体"/>
                <w:kern w:val="0"/>
                <w:sz w:val="24"/>
              </w:rPr>
            </w:pPr>
            <w:r>
              <w:rPr>
                <w:rFonts w:hint="eastAsia"/>
                <w:sz w:val="24"/>
                <w:shd w:val="clear" w:color="auto" w:fill="FFFFFF"/>
              </w:rPr>
              <w:t>茶饮料及其他饮料制造（1529），酒、饮料及茶叶批发（5127），酒、饮料及茶叶零售（5226），茶馆服务（6231）</w:t>
            </w:r>
          </w:p>
        </w:tc>
      </w:tr>
      <w:tr w14:paraId="0AECCAA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2582" w:type="dxa"/>
            <w:tcBorders>
              <w:top w:val="single" w:color="000000" w:sz="4" w:space="0"/>
              <w:bottom w:val="single" w:color="000000" w:sz="4" w:space="0"/>
              <w:right w:val="single" w:color="000000" w:sz="4" w:space="0"/>
            </w:tcBorders>
          </w:tcPr>
          <w:p w14:paraId="0073F44D">
            <w:pPr>
              <w:autoSpaceDE w:val="0"/>
              <w:autoSpaceDN w:val="0"/>
              <w:jc w:val="center"/>
              <w:rPr>
                <w:rFonts w:ascii="宋体" w:hAnsi="宋体" w:cs="宋体"/>
                <w:kern w:val="0"/>
                <w:sz w:val="24"/>
              </w:rPr>
            </w:pPr>
            <w:r>
              <w:rPr>
                <w:rFonts w:hint="eastAsia" w:ascii="宋体" w:hAnsi="宋体" w:cs="宋体"/>
                <w:kern w:val="0"/>
                <w:sz w:val="24"/>
              </w:rPr>
              <w:t>主要职业类别</w:t>
            </w:r>
          </w:p>
          <w:p w14:paraId="3F77C72C">
            <w:pPr>
              <w:autoSpaceDE w:val="0"/>
              <w:autoSpaceDN w:val="0"/>
              <w:ind w:right="619"/>
              <w:jc w:val="center"/>
              <w:rPr>
                <w:rFonts w:ascii="宋体" w:hAnsi="宋体" w:cs="宋体"/>
                <w:kern w:val="0"/>
                <w:sz w:val="24"/>
              </w:rPr>
            </w:pPr>
            <w:r>
              <w:rPr>
                <w:rFonts w:hint="eastAsia" w:ascii="宋体" w:hAnsi="宋体" w:cs="宋体"/>
                <w:kern w:val="0"/>
                <w:sz w:val="24"/>
              </w:rPr>
              <w:t xml:space="preserve">     （代码）</w:t>
            </w:r>
          </w:p>
        </w:tc>
        <w:tc>
          <w:tcPr>
            <w:tcW w:w="6128" w:type="dxa"/>
            <w:tcBorders>
              <w:top w:val="single" w:color="000000" w:sz="4" w:space="0"/>
              <w:left w:val="single" w:color="000000" w:sz="4" w:space="0"/>
              <w:bottom w:val="single" w:color="000000" w:sz="4" w:space="0"/>
            </w:tcBorders>
          </w:tcPr>
          <w:p w14:paraId="6D4D0932">
            <w:pPr>
              <w:autoSpaceDE w:val="0"/>
              <w:autoSpaceDN w:val="0"/>
              <w:spacing w:before="44"/>
              <w:ind w:right="279"/>
              <w:jc w:val="left"/>
              <w:rPr>
                <w:rFonts w:ascii="宋体" w:hAnsi="宋体" w:cs="宋体"/>
                <w:kern w:val="0"/>
                <w:sz w:val="24"/>
              </w:rPr>
            </w:pPr>
            <w:r>
              <w:rPr>
                <w:rFonts w:hint="eastAsia"/>
                <w:sz w:val="24"/>
                <w:shd w:val="clear" w:color="auto" w:fill="FFFFFF"/>
              </w:rPr>
              <w:t>营销员（4-01-02-01）、商品营业（4-01-02-03）、茶艺师（4-03-02-07）、调饮师（4-03-02-10）、评茶师（6-02-06-11）</w:t>
            </w:r>
          </w:p>
        </w:tc>
      </w:tr>
      <w:tr w14:paraId="7E079EC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671" w:hRule="atLeast"/>
        </w:trPr>
        <w:tc>
          <w:tcPr>
            <w:tcW w:w="2582" w:type="dxa"/>
            <w:tcBorders>
              <w:top w:val="single" w:color="000000" w:sz="4" w:space="0"/>
              <w:bottom w:val="single" w:color="000000" w:sz="4" w:space="0"/>
              <w:right w:val="single" w:color="000000" w:sz="4" w:space="0"/>
            </w:tcBorders>
          </w:tcPr>
          <w:p w14:paraId="58E12EE2">
            <w:pPr>
              <w:autoSpaceDE w:val="0"/>
              <w:autoSpaceDN w:val="0"/>
              <w:jc w:val="center"/>
              <w:rPr>
                <w:rFonts w:ascii="宋体" w:hAnsi="宋体" w:cs="宋体"/>
                <w:kern w:val="0"/>
                <w:sz w:val="24"/>
              </w:rPr>
            </w:pPr>
            <w:r>
              <w:rPr>
                <w:rFonts w:hint="eastAsia" w:ascii="宋体" w:hAnsi="宋体" w:cs="宋体"/>
                <w:kern w:val="0"/>
                <w:sz w:val="24"/>
              </w:rPr>
              <w:t>主要岗位（群）</w:t>
            </w:r>
          </w:p>
          <w:p w14:paraId="551A0584">
            <w:pPr>
              <w:autoSpaceDE w:val="0"/>
              <w:autoSpaceDN w:val="0"/>
              <w:jc w:val="center"/>
              <w:rPr>
                <w:rFonts w:ascii="宋体" w:hAnsi="宋体" w:cs="宋体"/>
                <w:kern w:val="0"/>
                <w:sz w:val="24"/>
              </w:rPr>
            </w:pPr>
            <w:r>
              <w:rPr>
                <w:rFonts w:hint="eastAsia" w:ascii="宋体" w:hAnsi="宋体" w:cs="宋体"/>
                <w:kern w:val="0"/>
                <w:sz w:val="24"/>
              </w:rPr>
              <w:t>或技术领域</w:t>
            </w:r>
          </w:p>
        </w:tc>
        <w:tc>
          <w:tcPr>
            <w:tcW w:w="6128" w:type="dxa"/>
            <w:tcBorders>
              <w:top w:val="single" w:color="000000" w:sz="4" w:space="0"/>
              <w:left w:val="single" w:color="000000" w:sz="4" w:space="0"/>
              <w:bottom w:val="single" w:color="000000" w:sz="4" w:space="0"/>
            </w:tcBorders>
          </w:tcPr>
          <w:p w14:paraId="09EFC751">
            <w:pPr>
              <w:autoSpaceDE w:val="0"/>
              <w:autoSpaceDN w:val="0"/>
              <w:spacing w:before="44"/>
              <w:ind w:right="9"/>
              <w:jc w:val="center"/>
              <w:rPr>
                <w:rFonts w:ascii="宋体" w:hAnsi="宋体" w:cs="宋体"/>
                <w:kern w:val="0"/>
                <w:sz w:val="24"/>
              </w:rPr>
            </w:pPr>
            <w:r>
              <w:rPr>
                <w:rFonts w:hint="eastAsia" w:ascii="宋体" w:hAnsi="宋体" w:cs="宋体"/>
                <w:kern w:val="0"/>
                <w:sz w:val="24"/>
              </w:rPr>
              <w:t>茶艺师、调饮师、营销员等</w:t>
            </w:r>
          </w:p>
        </w:tc>
      </w:tr>
      <w:tr w14:paraId="50CE653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2582" w:type="dxa"/>
            <w:tcBorders>
              <w:top w:val="single" w:color="000000" w:sz="4" w:space="0"/>
              <w:right w:val="single" w:color="000000" w:sz="4" w:space="0"/>
            </w:tcBorders>
          </w:tcPr>
          <w:p w14:paraId="67437214">
            <w:pPr>
              <w:autoSpaceDE w:val="0"/>
              <w:autoSpaceDN w:val="0"/>
              <w:jc w:val="center"/>
              <w:rPr>
                <w:rFonts w:ascii="宋体" w:hAnsi="宋体" w:cs="宋体"/>
                <w:kern w:val="0"/>
                <w:sz w:val="24"/>
                <w:lang w:eastAsia="en-US"/>
              </w:rPr>
            </w:pPr>
            <w:r>
              <w:rPr>
                <w:rFonts w:hint="eastAsia" w:ascii="宋体" w:hAnsi="宋体" w:cs="宋体"/>
                <w:kern w:val="0"/>
                <w:sz w:val="24"/>
                <w:lang w:eastAsia="en-US"/>
              </w:rPr>
              <w:t>职业类证书</w:t>
            </w:r>
          </w:p>
        </w:tc>
        <w:tc>
          <w:tcPr>
            <w:tcW w:w="6128" w:type="dxa"/>
            <w:tcBorders>
              <w:top w:val="single" w:color="000000" w:sz="4" w:space="0"/>
              <w:left w:val="single" w:color="000000" w:sz="4" w:space="0"/>
            </w:tcBorders>
          </w:tcPr>
          <w:p w14:paraId="69F093A5">
            <w:pPr>
              <w:autoSpaceDE w:val="0"/>
              <w:autoSpaceDN w:val="0"/>
              <w:jc w:val="center"/>
              <w:rPr>
                <w:rFonts w:ascii="宋体" w:hAnsi="宋体" w:cs="宋体"/>
                <w:kern w:val="0"/>
                <w:sz w:val="24"/>
              </w:rPr>
            </w:pPr>
            <w:r>
              <w:rPr>
                <w:rFonts w:hint="eastAsia" w:ascii="宋体" w:hAnsi="宋体" w:cs="宋体"/>
                <w:kern w:val="0"/>
                <w:sz w:val="24"/>
              </w:rPr>
              <w:t>茶艺师、调饮师等</w:t>
            </w:r>
          </w:p>
        </w:tc>
      </w:tr>
    </w:tbl>
    <w:p w14:paraId="75A5F32A">
      <w:pPr>
        <w:overflowPunct w:val="0"/>
        <w:spacing w:line="460" w:lineRule="exact"/>
        <w:ind w:firstLine="720" w:firstLineChars="200"/>
        <w:rPr>
          <w:rFonts w:ascii="黑体" w:hAnsi="宋体" w:eastAsia="黑体"/>
          <w:sz w:val="36"/>
          <w:szCs w:val="36"/>
        </w:rPr>
      </w:pPr>
      <w:bookmarkStart w:id="5" w:name="_Toc15"/>
      <w:r>
        <w:rPr>
          <w:rFonts w:hint="eastAsia" w:ascii="黑体" w:hAnsi="宋体" w:eastAsia="黑体"/>
          <w:sz w:val="36"/>
          <w:szCs w:val="36"/>
        </w:rPr>
        <w:t>六、</w:t>
      </w:r>
      <w:r>
        <w:rPr>
          <w:rFonts w:ascii="黑体" w:hAnsi="宋体" w:eastAsia="黑体"/>
          <w:sz w:val="36"/>
          <w:szCs w:val="36"/>
        </w:rPr>
        <w:t>培养目标</w:t>
      </w:r>
      <w:bookmarkEnd w:id="5"/>
    </w:p>
    <w:p w14:paraId="27FDB8F4">
      <w:pPr>
        <w:spacing w:line="460" w:lineRule="exact"/>
        <w:ind w:firstLine="480" w:firstLineChars="200"/>
        <w:rPr>
          <w:sz w:val="24"/>
          <w:shd w:val="clear" w:color="auto" w:fill="FFFFFF"/>
        </w:rPr>
      </w:pPr>
      <w:bookmarkStart w:id="6" w:name="_Toc18669"/>
      <w:r>
        <w:rPr>
          <w:sz w:val="24"/>
          <w:shd w:val="clear" w:color="auto" w:fill="FFFFFF"/>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茶馆服务、茶饮料及其他饮料制造、茶叶批发、茶叶零售行业的茶艺师、调饮师、营销员等岗位（群），能够从事茶饮服务与管理、茶营销与管理、茶文化传播等工作的技能人才。</w:t>
      </w:r>
    </w:p>
    <w:p w14:paraId="1748FB2C">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七、</w:t>
      </w:r>
      <w:r>
        <w:rPr>
          <w:rFonts w:ascii="黑体" w:hAnsi="宋体" w:eastAsia="黑体"/>
          <w:sz w:val="36"/>
          <w:szCs w:val="36"/>
        </w:rPr>
        <w:t>培养规格</w:t>
      </w:r>
      <w:bookmarkEnd w:id="6"/>
    </w:p>
    <w:p w14:paraId="07ED0BA3">
      <w:pPr>
        <w:spacing w:line="360" w:lineRule="auto"/>
        <w:ind w:firstLine="480" w:firstLineChars="200"/>
        <w:rPr>
          <w:rFonts w:ascii="宋体" w:hAnsi="宋体" w:cs="宋体"/>
          <w:kern w:val="0"/>
          <w:sz w:val="24"/>
        </w:rPr>
      </w:pPr>
      <w:bookmarkStart w:id="7" w:name="_Toc21283"/>
      <w:r>
        <w:rPr>
          <w:rFonts w:hint="eastAsia" w:ascii="宋体" w:hAnsi="宋体" w:cs="宋体"/>
          <w:kern w:val="0"/>
          <w:sz w:val="24"/>
        </w:rPr>
        <w:t>本专业学生应全面提升知识、能力、素质，筑牢科学文化知识和专业类通用技术技能基础，掌握并实际运用岗位（群）需要的专业技术技能，实现德智体美劳全面发展，总体上须达到以下要求：</w:t>
      </w:r>
    </w:p>
    <w:p w14:paraId="0CAFE2BB">
      <w:pPr>
        <w:spacing w:line="360" w:lineRule="auto"/>
        <w:ind w:firstLine="480" w:firstLineChars="200"/>
        <w:rPr>
          <w:rFonts w:ascii="宋体" w:hAnsi="宋体" w:cs="宋体"/>
          <w:kern w:val="0"/>
          <w:sz w:val="24"/>
        </w:rPr>
      </w:pPr>
      <w:r>
        <w:rPr>
          <w:rFonts w:hint="eastAsia" w:ascii="宋体" w:hAnsi="宋体" w:cs="宋体"/>
          <w:kern w:val="0"/>
          <w:sz w:val="24"/>
        </w:rPr>
        <w:t>（一）坚定拥护中国共产党领导和中国特色社会主义制度，以习近平新时代中国特色社会主义思想为指导，践行社会主义核心价值观，具有坚定的理想信念、深厚的爱国情感和中华民族自豪感；</w:t>
      </w:r>
    </w:p>
    <w:p w14:paraId="29F850A5">
      <w:pPr>
        <w:spacing w:line="360" w:lineRule="auto"/>
        <w:ind w:firstLine="480" w:firstLineChars="200"/>
        <w:rPr>
          <w:rFonts w:ascii="宋体" w:hAnsi="宋体" w:cs="宋体"/>
          <w:kern w:val="0"/>
          <w:sz w:val="24"/>
        </w:rPr>
      </w:pPr>
      <w:r>
        <w:rPr>
          <w:rFonts w:hint="eastAsia" w:ascii="宋体" w:hAnsi="宋体" w:cs="宋体"/>
          <w:kern w:val="0"/>
          <w:sz w:val="24"/>
        </w:rPr>
        <w:t>（二）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8F80D35">
      <w:pPr>
        <w:spacing w:line="360" w:lineRule="auto"/>
        <w:ind w:firstLine="480" w:firstLineChars="200"/>
        <w:rPr>
          <w:rFonts w:ascii="宋体" w:hAnsi="宋体" w:cs="宋体"/>
          <w:kern w:val="0"/>
          <w:sz w:val="24"/>
        </w:rPr>
      </w:pPr>
      <w:r>
        <w:rPr>
          <w:rFonts w:hint="eastAsia" w:ascii="宋体" w:hAnsi="宋体" w:cs="宋体"/>
          <w:kern w:val="0"/>
          <w:sz w:val="24"/>
        </w:rPr>
        <w:t>（三）掌握支撑本专业学习和可持续发展必备的语文、历史、数学、外语（英语等）、信息技术等文化基础知识，具有良好的人文素养与科学素养，具备职业生涯规划能力；</w:t>
      </w:r>
    </w:p>
    <w:p w14:paraId="520F200F">
      <w:pPr>
        <w:spacing w:line="360" w:lineRule="auto"/>
        <w:ind w:firstLine="480" w:firstLineChars="200"/>
        <w:rPr>
          <w:rFonts w:ascii="宋体" w:hAnsi="宋体" w:cs="宋体"/>
          <w:kern w:val="0"/>
          <w:sz w:val="24"/>
        </w:rPr>
      </w:pPr>
      <w:r>
        <w:rPr>
          <w:rFonts w:hint="eastAsia" w:ascii="宋体" w:hAnsi="宋体" w:cs="宋体"/>
          <w:kern w:val="0"/>
          <w:sz w:val="24"/>
        </w:rPr>
        <w:t>（四）具有良好的语言表达能力、文字表达能力、沟通合作能力，具有较强的集体意识和团队合作意识，学习 1 门外语并结合本专业加以运用；</w:t>
      </w:r>
    </w:p>
    <w:p w14:paraId="189F4021">
      <w:pPr>
        <w:spacing w:line="360" w:lineRule="auto"/>
        <w:ind w:firstLine="480" w:firstLineChars="200"/>
        <w:rPr>
          <w:rFonts w:ascii="宋体" w:hAnsi="宋体" w:cs="宋体"/>
          <w:kern w:val="0"/>
          <w:sz w:val="24"/>
        </w:rPr>
      </w:pPr>
      <w:r>
        <w:rPr>
          <w:rFonts w:hint="eastAsia" w:ascii="宋体" w:hAnsi="宋体" w:cs="宋体"/>
          <w:kern w:val="0"/>
          <w:sz w:val="24"/>
        </w:rPr>
        <w:t>（五）掌握茶文化、茶艺礼仪、茶与健康、茶叶品质与评鉴等方面的专业基础理论知识；</w:t>
      </w:r>
    </w:p>
    <w:p w14:paraId="43680A3F">
      <w:pPr>
        <w:spacing w:line="360" w:lineRule="auto"/>
        <w:ind w:firstLine="480" w:firstLineChars="200"/>
        <w:rPr>
          <w:rFonts w:ascii="宋体" w:hAnsi="宋体" w:cs="宋体"/>
          <w:kern w:val="0"/>
          <w:sz w:val="24"/>
        </w:rPr>
      </w:pPr>
      <w:r>
        <w:rPr>
          <w:rFonts w:hint="eastAsia" w:ascii="宋体" w:hAnsi="宋体" w:cs="宋体"/>
          <w:kern w:val="0"/>
          <w:sz w:val="24"/>
        </w:rPr>
        <w:t>（六）掌握茶叶冲泡、茶事服务、茶饮调制与服务等技术技能，具有灵活运用专业知识的实践能力；</w:t>
      </w:r>
    </w:p>
    <w:p w14:paraId="2D70B431">
      <w:pPr>
        <w:spacing w:line="360" w:lineRule="auto"/>
        <w:ind w:firstLine="480" w:firstLineChars="200"/>
        <w:rPr>
          <w:rFonts w:ascii="宋体" w:hAnsi="宋体" w:cs="宋体"/>
          <w:kern w:val="0"/>
          <w:sz w:val="24"/>
        </w:rPr>
      </w:pPr>
      <w:r>
        <w:rPr>
          <w:rFonts w:hint="eastAsia" w:ascii="宋体" w:hAnsi="宋体" w:cs="宋体"/>
          <w:kern w:val="0"/>
          <w:sz w:val="24"/>
        </w:rPr>
        <w:t>（七）掌握茶艺编创与展示技能，具有茶文化宣传推广、茶艺与茶道服务实践能力；</w:t>
      </w:r>
    </w:p>
    <w:p w14:paraId="3EDA72DE">
      <w:pPr>
        <w:spacing w:line="360" w:lineRule="auto"/>
        <w:ind w:firstLine="480" w:firstLineChars="200"/>
        <w:rPr>
          <w:rFonts w:ascii="宋体" w:hAnsi="宋体" w:cs="宋体"/>
          <w:kern w:val="0"/>
          <w:sz w:val="24"/>
        </w:rPr>
      </w:pPr>
      <w:r>
        <w:rPr>
          <w:rFonts w:hint="eastAsia" w:ascii="宋体" w:hAnsi="宋体" w:cs="宋体"/>
          <w:kern w:val="0"/>
          <w:sz w:val="24"/>
        </w:rPr>
        <w:t>（八）具有开展茶品陈列与品茗空间布置、茶品门店运营与管理、茶品网络销售与服务的能力，具备茶营销与管理能力；</w:t>
      </w:r>
    </w:p>
    <w:p w14:paraId="7DA4315E">
      <w:pPr>
        <w:spacing w:line="360" w:lineRule="auto"/>
        <w:ind w:firstLine="480" w:firstLineChars="200"/>
        <w:rPr>
          <w:rFonts w:ascii="宋体" w:hAnsi="宋体" w:cs="宋体"/>
          <w:kern w:val="0"/>
          <w:sz w:val="24"/>
        </w:rPr>
      </w:pPr>
      <w:r>
        <w:rPr>
          <w:rFonts w:hint="eastAsia" w:ascii="宋体" w:hAnsi="宋体" w:cs="宋体"/>
          <w:kern w:val="0"/>
          <w:sz w:val="24"/>
        </w:rPr>
        <w:t>（九）掌握信息技术基础知识，具有适应本行业数字化和智能化发展需求的基本数字技能；</w:t>
      </w:r>
    </w:p>
    <w:p w14:paraId="070F9576">
      <w:pPr>
        <w:spacing w:line="360" w:lineRule="auto"/>
        <w:ind w:firstLine="480" w:firstLineChars="200"/>
        <w:rPr>
          <w:rFonts w:ascii="宋体" w:hAnsi="宋体" w:cs="宋体"/>
          <w:kern w:val="0"/>
          <w:sz w:val="24"/>
        </w:rPr>
      </w:pPr>
      <w:r>
        <w:rPr>
          <w:rFonts w:hint="eastAsia" w:ascii="宋体" w:hAnsi="宋体" w:cs="宋体"/>
          <w:kern w:val="0"/>
          <w:sz w:val="24"/>
        </w:rPr>
        <w:t>（十）具有终身学习和可持续发展的能力，具有一定的分析问题和解决问题的能力；</w:t>
      </w:r>
    </w:p>
    <w:p w14:paraId="63988552">
      <w:pPr>
        <w:spacing w:line="360" w:lineRule="auto"/>
        <w:ind w:firstLine="480" w:firstLineChars="200"/>
        <w:rPr>
          <w:rFonts w:ascii="宋体" w:hAnsi="宋体" w:cs="宋体"/>
          <w:kern w:val="0"/>
          <w:sz w:val="24"/>
        </w:rPr>
      </w:pPr>
      <w:r>
        <w:rPr>
          <w:rFonts w:hint="eastAsia" w:ascii="宋体" w:hAnsi="宋体" w:cs="宋体"/>
          <w:kern w:val="0"/>
          <w:sz w:val="24"/>
        </w:rPr>
        <w:t>（十一）掌握身体运动的基本知识和至少1 项体育运动技能，养成良好的运动习惯、卫生习惯和行为习惯；具备一定的心理调适能力；</w:t>
      </w:r>
    </w:p>
    <w:p w14:paraId="537DC2F8">
      <w:pPr>
        <w:spacing w:line="360" w:lineRule="auto"/>
        <w:ind w:firstLine="480" w:firstLineChars="200"/>
        <w:rPr>
          <w:rFonts w:ascii="宋体" w:hAnsi="宋体" w:cs="宋体"/>
          <w:kern w:val="0"/>
          <w:sz w:val="24"/>
        </w:rPr>
      </w:pPr>
      <w:r>
        <w:rPr>
          <w:rFonts w:hint="eastAsia" w:ascii="宋体" w:hAnsi="宋体" w:cs="宋体"/>
          <w:kern w:val="0"/>
          <w:sz w:val="24"/>
        </w:rPr>
        <w:t>（十二）掌握必备的美育知识，具有一定的文化修养、审美能力，形成至少1 项艺术特长或爱好；</w:t>
      </w:r>
    </w:p>
    <w:p w14:paraId="3B6C19B7">
      <w:pPr>
        <w:spacing w:line="360" w:lineRule="auto"/>
        <w:ind w:firstLine="480" w:firstLineChars="200"/>
        <w:rPr>
          <w:rFonts w:ascii="宋体" w:hAnsi="宋体" w:cs="宋体"/>
          <w:kern w:val="0"/>
          <w:sz w:val="24"/>
        </w:rPr>
      </w:pPr>
      <w:r>
        <w:rPr>
          <w:rFonts w:hint="eastAsia" w:ascii="宋体" w:hAnsi="宋体" w:cs="宋体"/>
          <w:kern w:val="0"/>
          <w:sz w:val="24"/>
        </w:rPr>
        <w:t>（十三）树立正确的劳动观，尊重劳动，热爱劳动，具备与本专业职业发展相适应的劳动素养，弘扬劳模精神、劳动精神、工匠精神，弘扬劳动光荣、技能宝贵、创造伟大的时代风尚。</w:t>
      </w:r>
    </w:p>
    <w:p w14:paraId="2FA66BA0">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八、</w:t>
      </w:r>
      <w:r>
        <w:rPr>
          <w:rFonts w:ascii="黑体" w:hAnsi="宋体" w:eastAsia="黑体"/>
          <w:sz w:val="36"/>
          <w:szCs w:val="36"/>
        </w:rPr>
        <w:t>课程设置及学时安排</w:t>
      </w:r>
      <w:bookmarkEnd w:id="7"/>
    </w:p>
    <w:p w14:paraId="10F98D07">
      <w:pPr>
        <w:overflowPunct w:val="0"/>
        <w:spacing w:line="460" w:lineRule="exact"/>
        <w:ind w:firstLine="643" w:firstLineChars="200"/>
        <w:rPr>
          <w:rFonts w:ascii="仿宋_GB2312" w:hAnsi="仿宋_GB2312" w:eastAsia="仿宋_GB2312" w:cs="仿宋_GB2312"/>
          <w:b/>
          <w:bCs/>
          <w:kern w:val="0"/>
          <w:sz w:val="32"/>
          <w:szCs w:val="32"/>
        </w:rPr>
      </w:pPr>
      <w:bookmarkStart w:id="8" w:name="_Toc1916"/>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课程设置</w:t>
      </w:r>
      <w:bookmarkEnd w:id="8"/>
    </w:p>
    <w:p w14:paraId="25521C4C">
      <w:pPr>
        <w:spacing w:line="460" w:lineRule="exact"/>
        <w:ind w:firstLine="480" w:firstLineChars="200"/>
        <w:rPr>
          <w:sz w:val="24"/>
          <w:shd w:val="clear" w:color="auto" w:fill="FFFFFF"/>
        </w:rPr>
      </w:pPr>
      <w:r>
        <w:rPr>
          <w:sz w:val="24"/>
          <w:shd w:val="clear" w:color="auto" w:fill="FFFFFF"/>
        </w:rPr>
        <w:t>本专业课程设置分为公共基础课和专业课程。</w:t>
      </w:r>
    </w:p>
    <w:p w14:paraId="01B77B8E">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1.公共基础课</w:t>
      </w:r>
    </w:p>
    <w:p w14:paraId="1F1C4703">
      <w:pPr>
        <w:spacing w:line="460" w:lineRule="exact"/>
        <w:ind w:firstLine="480" w:firstLineChars="200"/>
        <w:rPr>
          <w:sz w:val="24"/>
          <w:shd w:val="clear" w:color="auto" w:fill="FFFFFF"/>
        </w:rPr>
      </w:pPr>
      <w:r>
        <w:rPr>
          <w:rFonts w:hint="eastAsia"/>
          <w:sz w:val="24"/>
          <w:shd w:val="clear" w:color="auto" w:fill="FFFFFF"/>
        </w:rPr>
        <w:t>按照国家有关规定开齐开足公共基础课程。</w:t>
      </w:r>
    </w:p>
    <w:p w14:paraId="5CAA6918">
      <w:pPr>
        <w:spacing w:line="460" w:lineRule="exact"/>
        <w:ind w:firstLine="480" w:firstLineChars="200"/>
        <w:rPr>
          <w:color w:val="FF0000"/>
          <w:sz w:val="24"/>
          <w:shd w:val="clear" w:color="auto" w:fill="FFFFFF"/>
        </w:rPr>
      </w:pPr>
      <w:r>
        <w:rPr>
          <w:rFonts w:hint="eastAsia"/>
          <w:sz w:val="24"/>
          <w:shd w:val="clear" w:color="auto" w:fill="FFFFFF"/>
        </w:rPr>
        <w:t>将</w:t>
      </w:r>
      <w:r>
        <w:rPr>
          <w:sz w:val="24"/>
          <w:shd w:val="clear" w:color="auto" w:fill="FFFFFF"/>
        </w:rPr>
        <w:t>语文、数学、英语、职业生涯规划、职业道德与法律、经济政治、哲学人生、心理健康、体育与健康、信息技术、历史、艺术（或音乐、美术）和劳动教育</w:t>
      </w:r>
      <w:r>
        <w:rPr>
          <w:rFonts w:hint="eastAsia"/>
          <w:sz w:val="24"/>
          <w:shd w:val="clear" w:color="auto" w:fill="FFFFFF"/>
        </w:rPr>
        <w:t>等列为公共基础必修课程。</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20"/>
        <w:gridCol w:w="2237"/>
        <w:gridCol w:w="2260"/>
        <w:gridCol w:w="2260"/>
      </w:tblGrid>
      <w:tr w14:paraId="3E16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5" w:type="pct"/>
            <w:vAlign w:val="center"/>
          </w:tcPr>
          <w:p w14:paraId="3757BAA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657" w:type="pct"/>
            <w:vAlign w:val="center"/>
          </w:tcPr>
          <w:p w14:paraId="41909D0A">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22F43F4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1313" w:type="pct"/>
            <w:vAlign w:val="center"/>
          </w:tcPr>
          <w:p w14:paraId="3B5F777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课程目标</w:t>
            </w:r>
          </w:p>
        </w:tc>
        <w:tc>
          <w:tcPr>
            <w:tcW w:w="1326" w:type="pct"/>
            <w:vAlign w:val="center"/>
          </w:tcPr>
          <w:p w14:paraId="02CA1DA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主要内容</w:t>
            </w:r>
          </w:p>
        </w:tc>
        <w:tc>
          <w:tcPr>
            <w:tcW w:w="1326" w:type="pct"/>
            <w:vAlign w:val="center"/>
          </w:tcPr>
          <w:p w14:paraId="1E93CA76">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教学要求</w:t>
            </w:r>
          </w:p>
        </w:tc>
      </w:tr>
      <w:tr w14:paraId="229E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75" w:type="pct"/>
            <w:vAlign w:val="center"/>
          </w:tcPr>
          <w:p w14:paraId="01D0D884">
            <w:pPr>
              <w:overflowPunct w:val="0"/>
              <w:jc w:val="center"/>
              <w:rPr>
                <w:rFonts w:ascii="宋体" w:hAnsi="宋体" w:cs="宋体"/>
                <w:bCs/>
                <w:sz w:val="24"/>
              </w:rPr>
            </w:pPr>
            <w:r>
              <w:rPr>
                <w:rFonts w:hint="eastAsia" w:ascii="宋体" w:hAnsi="宋体" w:cs="宋体"/>
                <w:bCs/>
                <w:sz w:val="24"/>
              </w:rPr>
              <w:t>1</w:t>
            </w:r>
          </w:p>
        </w:tc>
        <w:tc>
          <w:tcPr>
            <w:tcW w:w="657" w:type="pct"/>
            <w:vAlign w:val="center"/>
          </w:tcPr>
          <w:p w14:paraId="378D0F1E">
            <w:pPr>
              <w:overflowPunct w:val="0"/>
              <w:jc w:val="center"/>
              <w:rPr>
                <w:rFonts w:ascii="宋体" w:hAnsi="宋体" w:cs="宋体"/>
                <w:bCs/>
                <w:sz w:val="24"/>
              </w:rPr>
            </w:pPr>
            <w:r>
              <w:rPr>
                <w:rFonts w:hint="eastAsia" w:ascii="宋体" w:hAnsi="宋体" w:cs="宋体"/>
                <w:bCs/>
                <w:sz w:val="24"/>
              </w:rPr>
              <w:t>语文</w:t>
            </w:r>
          </w:p>
        </w:tc>
        <w:tc>
          <w:tcPr>
            <w:tcW w:w="1313" w:type="pct"/>
            <w:vAlign w:val="center"/>
          </w:tcPr>
          <w:p w14:paraId="72F087BF">
            <w:pPr>
              <w:overflowPunct w:val="0"/>
              <w:jc w:val="left"/>
              <w:rPr>
                <w:rFonts w:ascii="宋体" w:hAnsi="宋体" w:cs="宋体"/>
                <w:bCs/>
                <w:sz w:val="24"/>
              </w:rPr>
            </w:pPr>
            <w:r>
              <w:rPr>
                <w:rFonts w:hint="eastAsia" w:ascii="宋体" w:hAnsi="宋体" w:cs="宋体"/>
                <w:bCs/>
                <w:sz w:val="24"/>
              </w:rPr>
              <w:t>提高学生的阅读理解和写作能力，丰富语言表达和文化素养</w:t>
            </w:r>
          </w:p>
          <w:p w14:paraId="2F058E9B">
            <w:pPr>
              <w:overflowPunct w:val="0"/>
              <w:jc w:val="left"/>
              <w:rPr>
                <w:rFonts w:ascii="宋体" w:hAnsi="宋体" w:cs="宋体"/>
                <w:bCs/>
                <w:sz w:val="24"/>
              </w:rPr>
            </w:pPr>
          </w:p>
        </w:tc>
        <w:tc>
          <w:tcPr>
            <w:tcW w:w="1326" w:type="pct"/>
            <w:vAlign w:val="center"/>
          </w:tcPr>
          <w:p w14:paraId="50A44C90">
            <w:pPr>
              <w:overflowPunct w:val="0"/>
              <w:jc w:val="left"/>
              <w:rPr>
                <w:rFonts w:ascii="宋体" w:hAnsi="宋体" w:cs="宋体"/>
                <w:bCs/>
                <w:sz w:val="24"/>
              </w:rPr>
            </w:pPr>
            <w:r>
              <w:rPr>
                <w:rFonts w:hint="eastAsia" w:ascii="宋体" w:hAnsi="宋体" w:cs="宋体"/>
                <w:bCs/>
                <w:sz w:val="24"/>
              </w:rPr>
              <w:t>语言基础知识、文学作品阅读、写作技巧等</w:t>
            </w:r>
          </w:p>
          <w:p w14:paraId="61E4FAA0">
            <w:pPr>
              <w:overflowPunct w:val="0"/>
              <w:jc w:val="left"/>
              <w:rPr>
                <w:rFonts w:ascii="宋体" w:hAnsi="宋体" w:cs="宋体"/>
                <w:bCs/>
                <w:sz w:val="24"/>
              </w:rPr>
            </w:pPr>
          </w:p>
        </w:tc>
        <w:tc>
          <w:tcPr>
            <w:tcW w:w="1326" w:type="pct"/>
            <w:vAlign w:val="center"/>
          </w:tcPr>
          <w:p w14:paraId="73C711E3">
            <w:pPr>
              <w:overflowPunct w:val="0"/>
              <w:jc w:val="left"/>
              <w:rPr>
                <w:rFonts w:ascii="宋体" w:hAnsi="宋体" w:cs="宋体"/>
                <w:bCs/>
                <w:sz w:val="24"/>
              </w:rPr>
            </w:pPr>
            <w:r>
              <w:rPr>
                <w:rFonts w:hint="eastAsia" w:ascii="宋体" w:hAnsi="宋体" w:cs="宋体"/>
                <w:bCs/>
                <w:sz w:val="24"/>
              </w:rPr>
              <w:t>掌握基础语言知识和写作技巧，理解文学作品的内涵和外在形式</w:t>
            </w:r>
          </w:p>
        </w:tc>
      </w:tr>
      <w:tr w14:paraId="748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375" w:type="pct"/>
            <w:vAlign w:val="center"/>
          </w:tcPr>
          <w:p w14:paraId="193216C5">
            <w:pPr>
              <w:overflowPunct w:val="0"/>
              <w:jc w:val="center"/>
              <w:rPr>
                <w:rFonts w:ascii="宋体" w:hAnsi="宋体" w:cs="宋体"/>
                <w:bCs/>
                <w:sz w:val="24"/>
              </w:rPr>
            </w:pPr>
            <w:r>
              <w:rPr>
                <w:rFonts w:hint="eastAsia" w:ascii="宋体" w:hAnsi="宋体" w:cs="宋体"/>
                <w:bCs/>
                <w:sz w:val="24"/>
              </w:rPr>
              <w:t>2</w:t>
            </w:r>
          </w:p>
        </w:tc>
        <w:tc>
          <w:tcPr>
            <w:tcW w:w="657" w:type="pct"/>
            <w:vAlign w:val="center"/>
          </w:tcPr>
          <w:p w14:paraId="3F6FFA23">
            <w:pPr>
              <w:overflowPunct w:val="0"/>
              <w:jc w:val="center"/>
              <w:rPr>
                <w:rFonts w:ascii="宋体" w:hAnsi="宋体" w:cs="宋体"/>
                <w:bCs/>
                <w:sz w:val="24"/>
              </w:rPr>
            </w:pPr>
            <w:r>
              <w:rPr>
                <w:rFonts w:hint="eastAsia" w:ascii="宋体" w:hAnsi="宋体" w:cs="宋体"/>
                <w:bCs/>
                <w:sz w:val="24"/>
              </w:rPr>
              <w:t>数学</w:t>
            </w:r>
          </w:p>
        </w:tc>
        <w:tc>
          <w:tcPr>
            <w:tcW w:w="1313" w:type="pct"/>
            <w:vAlign w:val="center"/>
          </w:tcPr>
          <w:p w14:paraId="15D4C526">
            <w:pPr>
              <w:overflowPunct w:val="0"/>
              <w:jc w:val="left"/>
              <w:rPr>
                <w:rFonts w:ascii="宋体" w:hAnsi="宋体" w:cs="宋体"/>
                <w:bCs/>
                <w:sz w:val="24"/>
              </w:rPr>
            </w:pPr>
            <w:r>
              <w:rPr>
                <w:rFonts w:hint="eastAsia" w:ascii="宋体" w:hAnsi="宋体" w:cs="宋体"/>
                <w:bCs/>
                <w:sz w:val="24"/>
              </w:rPr>
              <w:t>培养学生的数学思维和解决实际问题的能力</w:t>
            </w:r>
          </w:p>
          <w:p w14:paraId="0E1EFAFC">
            <w:pPr>
              <w:overflowPunct w:val="0"/>
              <w:jc w:val="left"/>
              <w:rPr>
                <w:rFonts w:ascii="宋体" w:hAnsi="宋体" w:cs="宋体"/>
                <w:bCs/>
                <w:sz w:val="24"/>
              </w:rPr>
            </w:pPr>
          </w:p>
        </w:tc>
        <w:tc>
          <w:tcPr>
            <w:tcW w:w="1326" w:type="pct"/>
            <w:vAlign w:val="center"/>
          </w:tcPr>
          <w:p w14:paraId="142BF484">
            <w:pPr>
              <w:overflowPunct w:val="0"/>
              <w:jc w:val="left"/>
              <w:rPr>
                <w:rFonts w:ascii="宋体" w:hAnsi="宋体" w:cs="宋体"/>
                <w:bCs/>
                <w:sz w:val="24"/>
              </w:rPr>
            </w:pPr>
            <w:r>
              <w:rPr>
                <w:rFonts w:hint="eastAsia" w:ascii="宋体" w:hAnsi="宋体" w:cs="宋体"/>
                <w:bCs/>
                <w:sz w:val="24"/>
              </w:rPr>
              <w:t>数的概念、运算法则、代数方程、几何图形、统计等</w:t>
            </w:r>
          </w:p>
          <w:p w14:paraId="78CF0E0A">
            <w:pPr>
              <w:overflowPunct w:val="0"/>
              <w:jc w:val="left"/>
              <w:rPr>
                <w:rFonts w:ascii="宋体" w:hAnsi="宋体" w:cs="宋体"/>
                <w:bCs/>
                <w:sz w:val="24"/>
              </w:rPr>
            </w:pPr>
          </w:p>
        </w:tc>
        <w:tc>
          <w:tcPr>
            <w:tcW w:w="1326" w:type="pct"/>
            <w:vAlign w:val="center"/>
          </w:tcPr>
          <w:p w14:paraId="1F2B837A">
            <w:pPr>
              <w:overflowPunct w:val="0"/>
              <w:jc w:val="left"/>
              <w:rPr>
                <w:rFonts w:ascii="宋体" w:hAnsi="宋体" w:cs="宋体"/>
                <w:bCs/>
                <w:sz w:val="24"/>
              </w:rPr>
            </w:pPr>
            <w:r>
              <w:rPr>
                <w:rFonts w:hint="eastAsia" w:ascii="宋体" w:hAnsi="宋体" w:cs="宋体"/>
                <w:bCs/>
                <w:sz w:val="24"/>
              </w:rPr>
              <w:t>熟练掌握基本数学概念和运算法则，能够运用数学知识解决实际问题</w:t>
            </w:r>
          </w:p>
        </w:tc>
      </w:tr>
      <w:tr w14:paraId="15A9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75" w:type="pct"/>
            <w:vAlign w:val="center"/>
          </w:tcPr>
          <w:p w14:paraId="266CEF3E">
            <w:pPr>
              <w:overflowPunct w:val="0"/>
              <w:jc w:val="center"/>
              <w:rPr>
                <w:rFonts w:ascii="宋体" w:hAnsi="宋体" w:cs="宋体"/>
                <w:bCs/>
                <w:sz w:val="24"/>
              </w:rPr>
            </w:pPr>
            <w:r>
              <w:rPr>
                <w:rFonts w:hint="eastAsia" w:ascii="宋体" w:hAnsi="宋体" w:cs="宋体"/>
                <w:bCs/>
                <w:sz w:val="24"/>
              </w:rPr>
              <w:t>3</w:t>
            </w:r>
          </w:p>
        </w:tc>
        <w:tc>
          <w:tcPr>
            <w:tcW w:w="657" w:type="pct"/>
            <w:vAlign w:val="center"/>
          </w:tcPr>
          <w:p w14:paraId="28189D0E">
            <w:pPr>
              <w:overflowPunct w:val="0"/>
              <w:jc w:val="center"/>
              <w:rPr>
                <w:rFonts w:ascii="宋体" w:hAnsi="宋体" w:cs="宋体"/>
                <w:bCs/>
                <w:sz w:val="24"/>
              </w:rPr>
            </w:pPr>
            <w:r>
              <w:rPr>
                <w:rFonts w:hint="eastAsia" w:ascii="宋体" w:hAnsi="宋体" w:cs="宋体"/>
                <w:bCs/>
                <w:sz w:val="24"/>
              </w:rPr>
              <w:t>英语</w:t>
            </w:r>
          </w:p>
        </w:tc>
        <w:tc>
          <w:tcPr>
            <w:tcW w:w="1313" w:type="pct"/>
            <w:vAlign w:val="center"/>
          </w:tcPr>
          <w:p w14:paraId="37796389">
            <w:pPr>
              <w:overflowPunct w:val="0"/>
              <w:jc w:val="left"/>
              <w:rPr>
                <w:rFonts w:ascii="宋体" w:hAnsi="宋体" w:cs="宋体"/>
                <w:bCs/>
                <w:sz w:val="24"/>
              </w:rPr>
            </w:pPr>
            <w:r>
              <w:rPr>
                <w:rFonts w:hint="eastAsia" w:ascii="宋体" w:hAnsi="宋体" w:cs="宋体"/>
                <w:bCs/>
                <w:sz w:val="24"/>
              </w:rPr>
              <w:t>提高学生的听、说、读、写能力和跨文化交际能力</w:t>
            </w:r>
          </w:p>
        </w:tc>
        <w:tc>
          <w:tcPr>
            <w:tcW w:w="1326" w:type="pct"/>
            <w:vAlign w:val="center"/>
          </w:tcPr>
          <w:p w14:paraId="6085678E">
            <w:pPr>
              <w:overflowPunct w:val="0"/>
              <w:jc w:val="left"/>
              <w:rPr>
                <w:rFonts w:ascii="宋体" w:hAnsi="宋体" w:cs="宋体"/>
                <w:bCs/>
                <w:sz w:val="24"/>
              </w:rPr>
            </w:pPr>
            <w:r>
              <w:rPr>
                <w:rFonts w:hint="eastAsia" w:ascii="宋体" w:hAnsi="宋体" w:cs="宋体"/>
                <w:bCs/>
                <w:sz w:val="24"/>
              </w:rPr>
              <w:t>语音、语法、词汇、阅读、写作、听力、口语、文化等</w:t>
            </w:r>
          </w:p>
        </w:tc>
        <w:tc>
          <w:tcPr>
            <w:tcW w:w="1326" w:type="pct"/>
            <w:vAlign w:val="center"/>
          </w:tcPr>
          <w:p w14:paraId="53DC74E6">
            <w:pPr>
              <w:overflowPunct w:val="0"/>
              <w:jc w:val="left"/>
              <w:rPr>
                <w:rFonts w:ascii="宋体" w:hAnsi="宋体" w:cs="宋体"/>
                <w:bCs/>
                <w:sz w:val="24"/>
              </w:rPr>
            </w:pPr>
            <w:r>
              <w:rPr>
                <w:rFonts w:hint="eastAsia" w:ascii="宋体" w:hAnsi="宋体" w:cs="宋体"/>
                <w:bCs/>
                <w:sz w:val="24"/>
              </w:rPr>
              <w:t>能够熟练运用英语进行听、说、读、写、翻译等交流活动</w:t>
            </w:r>
          </w:p>
        </w:tc>
      </w:tr>
      <w:tr w14:paraId="3B33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75" w:type="pct"/>
            <w:vAlign w:val="center"/>
          </w:tcPr>
          <w:p w14:paraId="5A71E5CF">
            <w:pPr>
              <w:overflowPunct w:val="0"/>
              <w:jc w:val="center"/>
              <w:rPr>
                <w:rFonts w:ascii="宋体" w:hAnsi="宋体" w:cs="宋体"/>
                <w:bCs/>
                <w:sz w:val="24"/>
              </w:rPr>
            </w:pPr>
            <w:r>
              <w:rPr>
                <w:rFonts w:hint="eastAsia" w:ascii="宋体" w:hAnsi="宋体" w:cs="宋体"/>
                <w:bCs/>
                <w:sz w:val="24"/>
              </w:rPr>
              <w:t>4</w:t>
            </w:r>
          </w:p>
        </w:tc>
        <w:tc>
          <w:tcPr>
            <w:tcW w:w="657" w:type="pct"/>
            <w:vAlign w:val="center"/>
          </w:tcPr>
          <w:p w14:paraId="57337DBA">
            <w:pPr>
              <w:overflowPunct w:val="0"/>
              <w:jc w:val="center"/>
              <w:rPr>
                <w:rFonts w:ascii="宋体" w:hAnsi="宋体" w:cs="宋体"/>
                <w:bCs/>
                <w:sz w:val="24"/>
              </w:rPr>
            </w:pPr>
            <w:r>
              <w:rPr>
                <w:rFonts w:hint="eastAsia" w:ascii="宋体" w:hAnsi="宋体" w:cs="宋体"/>
                <w:bCs/>
                <w:sz w:val="24"/>
              </w:rPr>
              <w:t>中国特色社会主义</w:t>
            </w:r>
          </w:p>
        </w:tc>
        <w:tc>
          <w:tcPr>
            <w:tcW w:w="1313" w:type="pct"/>
            <w:vAlign w:val="center"/>
          </w:tcPr>
          <w:p w14:paraId="30AFE349">
            <w:pPr>
              <w:overflowPunct w:val="0"/>
              <w:jc w:val="left"/>
              <w:rPr>
                <w:rFonts w:ascii="宋体" w:hAnsi="宋体" w:cs="宋体"/>
                <w:bCs/>
                <w:sz w:val="24"/>
              </w:rPr>
            </w:pPr>
            <w:r>
              <w:rPr>
                <w:rFonts w:ascii="宋体" w:hAnsi="宋体" w:cs="宋体"/>
                <w:bCs/>
                <w:sz w:val="24"/>
              </w:rPr>
              <w:t>帮助学生理解中国特色社会主义的理论体系和实践意义，树立正确的政治观</w:t>
            </w:r>
          </w:p>
        </w:tc>
        <w:tc>
          <w:tcPr>
            <w:tcW w:w="1326" w:type="pct"/>
            <w:vAlign w:val="center"/>
          </w:tcPr>
          <w:p w14:paraId="5499A07D">
            <w:pPr>
              <w:overflowPunct w:val="0"/>
              <w:jc w:val="left"/>
              <w:rPr>
                <w:rFonts w:ascii="宋体" w:hAnsi="宋体" w:cs="宋体"/>
                <w:bCs/>
                <w:sz w:val="24"/>
              </w:rPr>
            </w:pPr>
            <w:r>
              <w:rPr>
                <w:rFonts w:ascii="宋体" w:hAnsi="宋体" w:cs="宋体"/>
                <w:bCs/>
                <w:sz w:val="24"/>
              </w:rPr>
              <w:t>中国特色社会主义的形成与发展、核心内涵、制度优势、新时代成就等</w:t>
            </w:r>
          </w:p>
          <w:p w14:paraId="254B88EC">
            <w:pPr>
              <w:overflowPunct w:val="0"/>
              <w:jc w:val="left"/>
              <w:rPr>
                <w:rFonts w:ascii="宋体" w:hAnsi="宋体" w:cs="宋体"/>
                <w:bCs/>
                <w:sz w:val="24"/>
              </w:rPr>
            </w:pPr>
          </w:p>
        </w:tc>
        <w:tc>
          <w:tcPr>
            <w:tcW w:w="1326" w:type="pct"/>
            <w:vAlign w:val="center"/>
          </w:tcPr>
          <w:p w14:paraId="1363D042">
            <w:pPr>
              <w:overflowPunct w:val="0"/>
              <w:jc w:val="left"/>
              <w:rPr>
                <w:rFonts w:ascii="宋体" w:hAnsi="宋体" w:cs="宋体"/>
                <w:bCs/>
                <w:sz w:val="24"/>
              </w:rPr>
            </w:pPr>
            <w:r>
              <w:rPr>
                <w:rFonts w:ascii="宋体" w:hAnsi="宋体" w:cs="宋体"/>
                <w:bCs/>
                <w:sz w:val="24"/>
              </w:rPr>
              <w:t>掌握核心理论知识，认清国家发展道路，增强中国特色社会主义认同感</w:t>
            </w:r>
          </w:p>
          <w:p w14:paraId="0685BE8A">
            <w:pPr>
              <w:overflowPunct w:val="0"/>
              <w:jc w:val="left"/>
              <w:rPr>
                <w:rFonts w:ascii="宋体" w:hAnsi="宋体" w:cs="宋体"/>
                <w:bCs/>
                <w:sz w:val="24"/>
              </w:rPr>
            </w:pPr>
          </w:p>
        </w:tc>
      </w:tr>
      <w:tr w14:paraId="091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375" w:type="pct"/>
            <w:vAlign w:val="center"/>
          </w:tcPr>
          <w:p w14:paraId="584D69A7">
            <w:pPr>
              <w:overflowPunct w:val="0"/>
              <w:jc w:val="center"/>
              <w:rPr>
                <w:rFonts w:ascii="宋体" w:hAnsi="宋体" w:cs="宋体"/>
                <w:bCs/>
                <w:sz w:val="24"/>
              </w:rPr>
            </w:pPr>
            <w:r>
              <w:rPr>
                <w:rFonts w:hint="eastAsia" w:ascii="宋体" w:hAnsi="宋体" w:cs="宋体"/>
                <w:bCs/>
                <w:sz w:val="24"/>
              </w:rPr>
              <w:t>5</w:t>
            </w:r>
          </w:p>
        </w:tc>
        <w:tc>
          <w:tcPr>
            <w:tcW w:w="657" w:type="pct"/>
            <w:vAlign w:val="center"/>
          </w:tcPr>
          <w:p w14:paraId="3A3D528E">
            <w:pPr>
              <w:overflowPunct w:val="0"/>
              <w:jc w:val="center"/>
              <w:rPr>
                <w:rFonts w:ascii="宋体" w:hAnsi="宋体" w:cs="宋体"/>
                <w:bCs/>
                <w:sz w:val="24"/>
              </w:rPr>
            </w:pPr>
            <w:r>
              <w:rPr>
                <w:rFonts w:hint="eastAsia" w:ascii="宋体" w:hAnsi="宋体" w:cs="宋体"/>
                <w:bCs/>
                <w:sz w:val="24"/>
              </w:rPr>
              <w:t>心理健康与职业生涯规划</w:t>
            </w:r>
          </w:p>
        </w:tc>
        <w:tc>
          <w:tcPr>
            <w:tcW w:w="1313" w:type="pct"/>
            <w:vAlign w:val="center"/>
          </w:tcPr>
          <w:p w14:paraId="0719D7FD">
            <w:pPr>
              <w:overflowPunct w:val="0"/>
              <w:jc w:val="left"/>
              <w:rPr>
                <w:rFonts w:ascii="宋体" w:hAnsi="宋体" w:cs="宋体"/>
                <w:bCs/>
                <w:sz w:val="24"/>
              </w:rPr>
            </w:pPr>
            <w:r>
              <w:rPr>
                <w:rFonts w:ascii="宋体" w:hAnsi="宋体" w:cs="宋体"/>
                <w:bCs/>
                <w:sz w:val="24"/>
              </w:rPr>
              <w:t>提升学生心理健康素养，引导科学规划职业生涯，增强自我认知与发展能力</w:t>
            </w:r>
          </w:p>
        </w:tc>
        <w:tc>
          <w:tcPr>
            <w:tcW w:w="1326" w:type="pct"/>
            <w:vAlign w:val="center"/>
          </w:tcPr>
          <w:p w14:paraId="34054E51">
            <w:pPr>
              <w:overflowPunct w:val="0"/>
              <w:jc w:val="left"/>
              <w:rPr>
                <w:rFonts w:ascii="宋体" w:hAnsi="宋体" w:cs="宋体"/>
                <w:bCs/>
                <w:sz w:val="24"/>
              </w:rPr>
            </w:pPr>
            <w:r>
              <w:rPr>
                <w:rFonts w:ascii="宋体" w:hAnsi="宋体" w:cs="宋体"/>
                <w:bCs/>
                <w:sz w:val="24"/>
              </w:rPr>
              <w:t>心理健康知识、情绪管理、压力应对、职业兴趣探索、职业目标设定等</w:t>
            </w:r>
          </w:p>
          <w:p w14:paraId="22DD0A90">
            <w:pPr>
              <w:overflowPunct w:val="0"/>
              <w:jc w:val="left"/>
              <w:rPr>
                <w:rFonts w:ascii="宋体" w:hAnsi="宋体" w:cs="宋体"/>
                <w:bCs/>
                <w:sz w:val="24"/>
              </w:rPr>
            </w:pPr>
          </w:p>
        </w:tc>
        <w:tc>
          <w:tcPr>
            <w:tcW w:w="1326" w:type="pct"/>
            <w:vAlign w:val="center"/>
          </w:tcPr>
          <w:p w14:paraId="29466B73">
            <w:pPr>
              <w:overflowPunct w:val="0"/>
              <w:jc w:val="left"/>
              <w:rPr>
                <w:rFonts w:ascii="宋体" w:hAnsi="宋体" w:cs="宋体"/>
                <w:bCs/>
                <w:sz w:val="24"/>
              </w:rPr>
            </w:pPr>
            <w:r>
              <w:rPr>
                <w:rFonts w:ascii="宋体" w:hAnsi="宋体" w:cs="宋体"/>
                <w:bCs/>
                <w:sz w:val="24"/>
              </w:rPr>
              <w:t>学会调节心理状态，明确职业发展方向，制定初步的职业生涯规划</w:t>
            </w:r>
          </w:p>
          <w:p w14:paraId="1B42C54D">
            <w:pPr>
              <w:overflowPunct w:val="0"/>
              <w:jc w:val="left"/>
              <w:rPr>
                <w:rFonts w:ascii="宋体" w:hAnsi="宋体" w:cs="宋体"/>
                <w:bCs/>
                <w:sz w:val="24"/>
              </w:rPr>
            </w:pPr>
          </w:p>
        </w:tc>
      </w:tr>
      <w:tr w14:paraId="6DBA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375" w:type="pct"/>
            <w:vAlign w:val="center"/>
          </w:tcPr>
          <w:p w14:paraId="4CAE64E2">
            <w:pPr>
              <w:overflowPunct w:val="0"/>
              <w:jc w:val="center"/>
              <w:rPr>
                <w:rFonts w:ascii="宋体" w:hAnsi="宋体" w:cs="宋体"/>
                <w:bCs/>
                <w:sz w:val="24"/>
              </w:rPr>
            </w:pPr>
            <w:r>
              <w:rPr>
                <w:rFonts w:hint="eastAsia" w:ascii="宋体" w:hAnsi="宋体" w:cs="宋体"/>
                <w:bCs/>
                <w:sz w:val="24"/>
              </w:rPr>
              <w:t>6</w:t>
            </w:r>
          </w:p>
        </w:tc>
        <w:tc>
          <w:tcPr>
            <w:tcW w:w="657" w:type="pct"/>
            <w:vAlign w:val="center"/>
          </w:tcPr>
          <w:p w14:paraId="15AB35B1">
            <w:pPr>
              <w:overflowPunct w:val="0"/>
              <w:jc w:val="center"/>
              <w:rPr>
                <w:rFonts w:ascii="宋体" w:hAnsi="宋体" w:cs="宋体"/>
                <w:bCs/>
                <w:sz w:val="24"/>
              </w:rPr>
            </w:pPr>
            <w:r>
              <w:rPr>
                <w:rFonts w:hint="eastAsia" w:ascii="宋体" w:hAnsi="宋体" w:cs="宋体"/>
                <w:bCs/>
                <w:sz w:val="24"/>
              </w:rPr>
              <w:t>哲学</w:t>
            </w:r>
          </w:p>
          <w:p w14:paraId="01E94C77">
            <w:pPr>
              <w:overflowPunct w:val="0"/>
              <w:jc w:val="center"/>
              <w:rPr>
                <w:rFonts w:ascii="宋体" w:hAnsi="宋体" w:cs="宋体"/>
                <w:bCs/>
                <w:sz w:val="24"/>
              </w:rPr>
            </w:pPr>
            <w:r>
              <w:rPr>
                <w:rFonts w:hint="eastAsia" w:ascii="宋体" w:hAnsi="宋体" w:cs="宋体"/>
                <w:bCs/>
                <w:sz w:val="24"/>
              </w:rPr>
              <w:t>人生</w:t>
            </w:r>
          </w:p>
        </w:tc>
        <w:tc>
          <w:tcPr>
            <w:tcW w:w="1313" w:type="pct"/>
            <w:vAlign w:val="center"/>
          </w:tcPr>
          <w:p w14:paraId="1C94E417">
            <w:pPr>
              <w:overflowPunct w:val="0"/>
              <w:jc w:val="left"/>
              <w:rPr>
                <w:rFonts w:ascii="宋体" w:hAnsi="宋体" w:cs="宋体"/>
                <w:bCs/>
                <w:sz w:val="24"/>
              </w:rPr>
            </w:pPr>
            <w:r>
              <w:rPr>
                <w:rFonts w:ascii="宋体" w:hAnsi="宋体" w:cs="宋体"/>
                <w:bCs/>
                <w:sz w:val="24"/>
              </w:rPr>
              <w:t>培养学生的哲学思维能力，引导学生用哲学视角分析人生问题，树立正确的人生观</w:t>
            </w:r>
          </w:p>
        </w:tc>
        <w:tc>
          <w:tcPr>
            <w:tcW w:w="1326" w:type="pct"/>
            <w:vAlign w:val="center"/>
          </w:tcPr>
          <w:p w14:paraId="100D736A">
            <w:pPr>
              <w:overflowPunct w:val="0"/>
              <w:jc w:val="left"/>
              <w:rPr>
                <w:rFonts w:ascii="宋体" w:hAnsi="宋体" w:cs="宋体"/>
                <w:bCs/>
                <w:sz w:val="24"/>
              </w:rPr>
            </w:pPr>
            <w:r>
              <w:rPr>
                <w:rFonts w:ascii="宋体" w:hAnsi="宋体" w:cs="宋体"/>
                <w:bCs/>
                <w:sz w:val="24"/>
              </w:rPr>
              <w:t>哲学基本原理、人生价值、理想信念、责任担当、辩证思维等</w:t>
            </w:r>
          </w:p>
          <w:p w14:paraId="5BEDADC9">
            <w:pPr>
              <w:overflowPunct w:val="0"/>
              <w:jc w:val="left"/>
              <w:rPr>
                <w:rFonts w:ascii="宋体" w:hAnsi="宋体" w:cs="宋体"/>
                <w:bCs/>
                <w:sz w:val="24"/>
              </w:rPr>
            </w:pPr>
          </w:p>
          <w:p w14:paraId="320AEBD0">
            <w:pPr>
              <w:overflowPunct w:val="0"/>
              <w:jc w:val="left"/>
              <w:rPr>
                <w:rFonts w:ascii="宋体" w:hAnsi="宋体" w:cs="宋体"/>
                <w:bCs/>
                <w:sz w:val="24"/>
              </w:rPr>
            </w:pPr>
          </w:p>
        </w:tc>
        <w:tc>
          <w:tcPr>
            <w:tcW w:w="1326" w:type="pct"/>
            <w:vAlign w:val="center"/>
          </w:tcPr>
          <w:p w14:paraId="43742739">
            <w:pPr>
              <w:overflowPunct w:val="0"/>
              <w:jc w:val="left"/>
              <w:rPr>
                <w:rFonts w:ascii="宋体" w:hAnsi="宋体" w:cs="宋体"/>
                <w:bCs/>
                <w:sz w:val="24"/>
              </w:rPr>
            </w:pPr>
            <w:r>
              <w:rPr>
                <w:rFonts w:ascii="宋体" w:hAnsi="宋体" w:cs="宋体"/>
                <w:bCs/>
                <w:sz w:val="24"/>
              </w:rPr>
              <w:t>理解核心哲学概念，能够运用哲学思维分析现实问题，明确人生追求</w:t>
            </w:r>
          </w:p>
          <w:p w14:paraId="0C3D12AF">
            <w:pPr>
              <w:overflowPunct w:val="0"/>
              <w:jc w:val="left"/>
              <w:rPr>
                <w:rFonts w:ascii="宋体" w:hAnsi="宋体" w:cs="宋体"/>
                <w:bCs/>
                <w:sz w:val="24"/>
              </w:rPr>
            </w:pPr>
          </w:p>
        </w:tc>
      </w:tr>
      <w:tr w14:paraId="4BF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75" w:type="pct"/>
            <w:vAlign w:val="center"/>
          </w:tcPr>
          <w:p w14:paraId="09AEE7A4">
            <w:pPr>
              <w:overflowPunct w:val="0"/>
              <w:jc w:val="center"/>
              <w:rPr>
                <w:rFonts w:ascii="宋体" w:hAnsi="宋体" w:cs="宋体"/>
                <w:bCs/>
                <w:sz w:val="24"/>
              </w:rPr>
            </w:pPr>
            <w:r>
              <w:rPr>
                <w:rFonts w:hint="eastAsia" w:ascii="宋体" w:hAnsi="宋体" w:cs="宋体"/>
                <w:bCs/>
                <w:sz w:val="24"/>
              </w:rPr>
              <w:t>7</w:t>
            </w:r>
          </w:p>
        </w:tc>
        <w:tc>
          <w:tcPr>
            <w:tcW w:w="657" w:type="pct"/>
            <w:vAlign w:val="center"/>
          </w:tcPr>
          <w:p w14:paraId="3D0ACA14">
            <w:pPr>
              <w:overflowPunct w:val="0"/>
              <w:jc w:val="center"/>
              <w:rPr>
                <w:rFonts w:ascii="宋体" w:hAnsi="宋体" w:cs="宋体"/>
                <w:bCs/>
                <w:sz w:val="24"/>
              </w:rPr>
            </w:pPr>
            <w:r>
              <w:rPr>
                <w:rFonts w:hint="eastAsia" w:ascii="宋体" w:hAnsi="宋体" w:cs="宋体"/>
                <w:bCs/>
                <w:sz w:val="24"/>
              </w:rPr>
              <w:t>职业道德与法治</w:t>
            </w:r>
          </w:p>
        </w:tc>
        <w:tc>
          <w:tcPr>
            <w:tcW w:w="1313" w:type="pct"/>
            <w:vAlign w:val="center"/>
          </w:tcPr>
          <w:p w14:paraId="05E5A709">
            <w:pPr>
              <w:overflowPunct w:val="0"/>
              <w:jc w:val="left"/>
              <w:rPr>
                <w:rFonts w:ascii="宋体" w:hAnsi="宋体" w:cs="宋体"/>
                <w:bCs/>
                <w:sz w:val="24"/>
              </w:rPr>
            </w:pPr>
            <w:r>
              <w:rPr>
                <w:rFonts w:ascii="宋体" w:hAnsi="宋体" w:cs="宋体"/>
                <w:bCs/>
                <w:sz w:val="24"/>
              </w:rPr>
              <w:t>增强学生的职业道德意识和法治观念，提升职业素养和法律实践能力</w:t>
            </w:r>
          </w:p>
        </w:tc>
        <w:tc>
          <w:tcPr>
            <w:tcW w:w="1326" w:type="pct"/>
            <w:vAlign w:val="center"/>
          </w:tcPr>
          <w:p w14:paraId="3349D316">
            <w:pPr>
              <w:overflowPunct w:val="0"/>
              <w:jc w:val="left"/>
              <w:rPr>
                <w:rFonts w:ascii="宋体" w:hAnsi="宋体" w:cs="宋体"/>
                <w:bCs/>
                <w:sz w:val="24"/>
              </w:rPr>
            </w:pPr>
            <w:r>
              <w:rPr>
                <w:rFonts w:ascii="宋体" w:hAnsi="宋体" w:cs="宋体"/>
                <w:bCs/>
                <w:sz w:val="24"/>
              </w:rPr>
              <w:t>职业道德规范、职业责任、基本法律常识、民事权利与义务、法律救济等</w:t>
            </w:r>
          </w:p>
        </w:tc>
        <w:tc>
          <w:tcPr>
            <w:tcW w:w="1326" w:type="pct"/>
            <w:vAlign w:val="center"/>
          </w:tcPr>
          <w:p w14:paraId="7C47A330">
            <w:pPr>
              <w:overflowPunct w:val="0"/>
              <w:jc w:val="left"/>
              <w:rPr>
                <w:rFonts w:ascii="宋体" w:hAnsi="宋体" w:cs="宋体"/>
                <w:bCs/>
                <w:sz w:val="24"/>
              </w:rPr>
            </w:pPr>
            <w:r>
              <w:rPr>
                <w:rFonts w:ascii="宋体" w:hAnsi="宋体" w:cs="宋体"/>
                <w:bCs/>
                <w:sz w:val="24"/>
              </w:rPr>
              <w:t>遵守职业道德准则，掌握基础法律知识，能够运用法律维护自身合法权益</w:t>
            </w:r>
          </w:p>
        </w:tc>
      </w:tr>
      <w:tr w14:paraId="41B2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75" w:type="pct"/>
            <w:vAlign w:val="center"/>
          </w:tcPr>
          <w:p w14:paraId="54AEA2B5">
            <w:pPr>
              <w:overflowPunct w:val="0"/>
              <w:jc w:val="center"/>
              <w:rPr>
                <w:rFonts w:ascii="宋体" w:hAnsi="宋体" w:cs="宋体"/>
                <w:bCs/>
                <w:sz w:val="24"/>
              </w:rPr>
            </w:pPr>
            <w:r>
              <w:rPr>
                <w:rFonts w:hint="eastAsia" w:ascii="宋体" w:hAnsi="宋体" w:cs="宋体"/>
                <w:bCs/>
                <w:sz w:val="24"/>
              </w:rPr>
              <w:t>8</w:t>
            </w:r>
          </w:p>
        </w:tc>
        <w:tc>
          <w:tcPr>
            <w:tcW w:w="657" w:type="pct"/>
            <w:vAlign w:val="center"/>
          </w:tcPr>
          <w:p w14:paraId="20C94A6D">
            <w:pPr>
              <w:overflowPunct w:val="0"/>
              <w:jc w:val="center"/>
              <w:rPr>
                <w:rFonts w:ascii="宋体" w:hAnsi="宋体" w:cs="宋体"/>
                <w:bCs/>
                <w:sz w:val="24"/>
              </w:rPr>
            </w:pPr>
            <w:r>
              <w:rPr>
                <w:rFonts w:hint="eastAsia" w:ascii="宋体" w:hAnsi="宋体" w:cs="宋体"/>
                <w:bCs/>
                <w:sz w:val="24"/>
              </w:rPr>
              <w:t>体育与健康</w:t>
            </w:r>
          </w:p>
        </w:tc>
        <w:tc>
          <w:tcPr>
            <w:tcW w:w="1313" w:type="pct"/>
            <w:vAlign w:val="center"/>
          </w:tcPr>
          <w:p w14:paraId="5F1478FC">
            <w:pPr>
              <w:overflowPunct w:val="0"/>
              <w:jc w:val="left"/>
              <w:rPr>
                <w:rFonts w:ascii="宋体" w:hAnsi="宋体" w:cs="宋体"/>
                <w:bCs/>
                <w:sz w:val="24"/>
              </w:rPr>
            </w:pPr>
            <w:r>
              <w:rPr>
                <w:rFonts w:hint="eastAsia" w:ascii="宋体" w:hAnsi="宋体" w:cs="宋体"/>
                <w:bCs/>
                <w:sz w:val="24"/>
              </w:rPr>
              <w:t>了解健康、锻炼身体</w:t>
            </w:r>
          </w:p>
        </w:tc>
        <w:tc>
          <w:tcPr>
            <w:tcW w:w="1326" w:type="pct"/>
            <w:vAlign w:val="center"/>
          </w:tcPr>
          <w:p w14:paraId="47158F9F">
            <w:pPr>
              <w:overflowPunct w:val="0"/>
              <w:jc w:val="left"/>
              <w:rPr>
                <w:rFonts w:ascii="宋体" w:hAnsi="宋体" w:cs="宋体"/>
                <w:bCs/>
                <w:sz w:val="24"/>
              </w:rPr>
            </w:pPr>
            <w:r>
              <w:rPr>
                <w:rFonts w:hint="eastAsia" w:ascii="宋体" w:hAnsi="宋体" w:cs="宋体"/>
                <w:bCs/>
                <w:sz w:val="24"/>
              </w:rPr>
              <w:t>运动与身体、锻炼方法、保护身体、生命教育</w:t>
            </w:r>
          </w:p>
        </w:tc>
        <w:tc>
          <w:tcPr>
            <w:tcW w:w="1326" w:type="pct"/>
            <w:vAlign w:val="center"/>
          </w:tcPr>
          <w:p w14:paraId="518B49FD">
            <w:pPr>
              <w:overflowPunct w:val="0"/>
              <w:jc w:val="left"/>
              <w:rPr>
                <w:rFonts w:ascii="宋体" w:hAnsi="宋体" w:cs="宋体"/>
                <w:bCs/>
                <w:sz w:val="24"/>
              </w:rPr>
            </w:pPr>
            <w:r>
              <w:rPr>
                <w:rFonts w:hint="eastAsia" w:ascii="宋体" w:hAnsi="宋体" w:cs="宋体"/>
                <w:bCs/>
                <w:sz w:val="24"/>
              </w:rPr>
              <w:t>掌握运动常识，养成锻炼身体的好习惯</w:t>
            </w:r>
          </w:p>
          <w:p w14:paraId="14008AB6">
            <w:pPr>
              <w:overflowPunct w:val="0"/>
              <w:jc w:val="left"/>
              <w:rPr>
                <w:rFonts w:ascii="宋体" w:hAnsi="宋体" w:cs="宋体"/>
                <w:bCs/>
                <w:sz w:val="24"/>
              </w:rPr>
            </w:pPr>
          </w:p>
        </w:tc>
      </w:tr>
      <w:tr w14:paraId="38E4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75" w:type="pct"/>
            <w:vAlign w:val="center"/>
          </w:tcPr>
          <w:p w14:paraId="689C7B80">
            <w:pPr>
              <w:overflowPunct w:val="0"/>
              <w:jc w:val="center"/>
              <w:rPr>
                <w:rFonts w:ascii="宋体" w:hAnsi="宋体" w:cs="宋体"/>
                <w:bCs/>
                <w:sz w:val="24"/>
              </w:rPr>
            </w:pPr>
            <w:r>
              <w:rPr>
                <w:rFonts w:hint="eastAsia" w:ascii="宋体" w:hAnsi="宋体" w:cs="宋体"/>
                <w:bCs/>
                <w:sz w:val="24"/>
              </w:rPr>
              <w:t>9</w:t>
            </w:r>
          </w:p>
        </w:tc>
        <w:tc>
          <w:tcPr>
            <w:tcW w:w="657" w:type="pct"/>
            <w:vAlign w:val="center"/>
          </w:tcPr>
          <w:p w14:paraId="7D24765E">
            <w:pPr>
              <w:overflowPunct w:val="0"/>
              <w:jc w:val="center"/>
              <w:rPr>
                <w:rFonts w:ascii="宋体" w:hAnsi="宋体" w:cs="宋体"/>
                <w:bCs/>
                <w:sz w:val="24"/>
              </w:rPr>
            </w:pPr>
            <w:r>
              <w:rPr>
                <w:rFonts w:hint="eastAsia" w:ascii="宋体" w:hAnsi="宋体" w:cs="宋体"/>
                <w:bCs/>
                <w:sz w:val="24"/>
              </w:rPr>
              <w:t>信息</w:t>
            </w:r>
          </w:p>
          <w:p w14:paraId="60872608">
            <w:pPr>
              <w:overflowPunct w:val="0"/>
              <w:jc w:val="center"/>
              <w:rPr>
                <w:rFonts w:ascii="宋体" w:hAnsi="宋体" w:cs="宋体"/>
                <w:bCs/>
                <w:sz w:val="24"/>
              </w:rPr>
            </w:pPr>
            <w:r>
              <w:rPr>
                <w:rFonts w:hint="eastAsia" w:ascii="宋体" w:hAnsi="宋体" w:cs="宋体"/>
                <w:bCs/>
                <w:sz w:val="24"/>
              </w:rPr>
              <w:t>技术</w:t>
            </w:r>
          </w:p>
        </w:tc>
        <w:tc>
          <w:tcPr>
            <w:tcW w:w="1313" w:type="pct"/>
            <w:vAlign w:val="center"/>
          </w:tcPr>
          <w:p w14:paraId="10420D23">
            <w:pPr>
              <w:overflowPunct w:val="0"/>
              <w:jc w:val="left"/>
              <w:rPr>
                <w:rFonts w:ascii="宋体" w:hAnsi="宋体" w:cs="宋体"/>
                <w:bCs/>
                <w:sz w:val="24"/>
              </w:rPr>
            </w:pPr>
            <w:r>
              <w:rPr>
                <w:rFonts w:hint="eastAsia" w:ascii="宋体" w:hAnsi="宋体" w:cs="宋体"/>
                <w:bCs/>
                <w:sz w:val="24"/>
              </w:rPr>
              <w:t>掌握信息技术应用基础</w:t>
            </w:r>
          </w:p>
        </w:tc>
        <w:tc>
          <w:tcPr>
            <w:tcW w:w="1326" w:type="pct"/>
            <w:vAlign w:val="center"/>
          </w:tcPr>
          <w:p w14:paraId="1AC0F8D7">
            <w:pPr>
              <w:overflowPunct w:val="0"/>
              <w:jc w:val="left"/>
              <w:rPr>
                <w:rFonts w:ascii="宋体" w:hAnsi="宋体" w:cs="宋体"/>
                <w:bCs/>
                <w:sz w:val="24"/>
              </w:rPr>
            </w:pPr>
            <w:r>
              <w:rPr>
                <w:rFonts w:hint="eastAsia" w:ascii="宋体" w:hAnsi="宋体" w:cs="宋体"/>
                <w:bCs/>
                <w:sz w:val="24"/>
              </w:rPr>
              <w:t>计算机基础、Office办公软件、互联网应用、数字媒体应用</w:t>
            </w:r>
          </w:p>
        </w:tc>
        <w:tc>
          <w:tcPr>
            <w:tcW w:w="1326" w:type="pct"/>
            <w:vAlign w:val="center"/>
          </w:tcPr>
          <w:p w14:paraId="1FF30ACB">
            <w:pPr>
              <w:overflowPunct w:val="0"/>
              <w:jc w:val="left"/>
              <w:rPr>
                <w:rFonts w:ascii="宋体" w:hAnsi="宋体" w:cs="宋体"/>
                <w:bCs/>
                <w:sz w:val="24"/>
              </w:rPr>
            </w:pPr>
            <w:r>
              <w:rPr>
                <w:rFonts w:hint="eastAsia" w:ascii="宋体" w:hAnsi="宋体" w:cs="宋体"/>
                <w:bCs/>
                <w:sz w:val="24"/>
              </w:rPr>
              <w:t>具有一定的计算机操作技能，掌握网络应用基本知识</w:t>
            </w:r>
          </w:p>
        </w:tc>
      </w:tr>
      <w:tr w14:paraId="07D2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028135ED">
            <w:pPr>
              <w:overflowPunct w:val="0"/>
              <w:jc w:val="center"/>
              <w:rPr>
                <w:rFonts w:ascii="宋体" w:hAnsi="宋体" w:cs="宋体"/>
                <w:bCs/>
                <w:sz w:val="24"/>
              </w:rPr>
            </w:pPr>
            <w:r>
              <w:rPr>
                <w:rFonts w:hint="eastAsia" w:ascii="宋体" w:hAnsi="宋体" w:cs="宋体"/>
                <w:bCs/>
                <w:sz w:val="24"/>
              </w:rPr>
              <w:t>10</w:t>
            </w:r>
          </w:p>
        </w:tc>
        <w:tc>
          <w:tcPr>
            <w:tcW w:w="657" w:type="pct"/>
            <w:vAlign w:val="center"/>
          </w:tcPr>
          <w:p w14:paraId="10962472">
            <w:pPr>
              <w:overflowPunct w:val="0"/>
              <w:jc w:val="center"/>
              <w:rPr>
                <w:rFonts w:ascii="宋体" w:hAnsi="宋体" w:cs="宋体"/>
                <w:bCs/>
                <w:sz w:val="24"/>
              </w:rPr>
            </w:pPr>
            <w:r>
              <w:rPr>
                <w:rFonts w:hint="eastAsia" w:ascii="宋体" w:hAnsi="宋体" w:cs="宋体"/>
                <w:bCs/>
                <w:sz w:val="24"/>
              </w:rPr>
              <w:t>历史</w:t>
            </w:r>
          </w:p>
        </w:tc>
        <w:tc>
          <w:tcPr>
            <w:tcW w:w="1313" w:type="pct"/>
            <w:vAlign w:val="center"/>
          </w:tcPr>
          <w:p w14:paraId="44C8DA45">
            <w:pPr>
              <w:overflowPunct w:val="0"/>
              <w:jc w:val="left"/>
              <w:rPr>
                <w:rFonts w:ascii="宋体" w:hAnsi="宋体" w:cs="宋体"/>
                <w:bCs/>
                <w:sz w:val="24"/>
              </w:rPr>
            </w:pPr>
            <w:r>
              <w:rPr>
                <w:rFonts w:hint="eastAsia" w:ascii="宋体" w:hAnsi="宋体" w:cs="宋体"/>
                <w:bCs/>
                <w:sz w:val="24"/>
              </w:rPr>
              <w:t>掌握历史知识，了解人类文明发展史</w:t>
            </w:r>
          </w:p>
        </w:tc>
        <w:tc>
          <w:tcPr>
            <w:tcW w:w="1326" w:type="pct"/>
            <w:vAlign w:val="center"/>
          </w:tcPr>
          <w:p w14:paraId="2458473D">
            <w:pPr>
              <w:overflowPunct w:val="0"/>
              <w:jc w:val="left"/>
              <w:rPr>
                <w:rFonts w:ascii="宋体" w:hAnsi="宋体" w:cs="宋体"/>
                <w:bCs/>
                <w:sz w:val="24"/>
              </w:rPr>
            </w:pPr>
            <w:r>
              <w:rPr>
                <w:rFonts w:hint="eastAsia" w:ascii="宋体" w:hAnsi="宋体" w:cs="宋体"/>
                <w:bCs/>
                <w:sz w:val="24"/>
              </w:rPr>
              <w:t>世界史、中国史、文化艺术史、人类文明史</w:t>
            </w:r>
          </w:p>
        </w:tc>
        <w:tc>
          <w:tcPr>
            <w:tcW w:w="1326" w:type="pct"/>
            <w:vAlign w:val="center"/>
          </w:tcPr>
          <w:p w14:paraId="6642C9A6">
            <w:pPr>
              <w:overflowPunct w:val="0"/>
              <w:jc w:val="left"/>
              <w:rPr>
                <w:rFonts w:ascii="宋体" w:hAnsi="宋体" w:cs="宋体"/>
                <w:bCs/>
                <w:sz w:val="24"/>
              </w:rPr>
            </w:pPr>
            <w:r>
              <w:rPr>
                <w:rFonts w:hint="eastAsia" w:ascii="宋体" w:hAnsi="宋体" w:cs="宋体"/>
                <w:bCs/>
                <w:sz w:val="24"/>
              </w:rPr>
              <w:t>掌握基本历史知识，理解历史对当代的影响</w:t>
            </w:r>
          </w:p>
        </w:tc>
      </w:tr>
      <w:tr w14:paraId="5A5E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6CE6F694">
            <w:pPr>
              <w:overflowPunct w:val="0"/>
              <w:jc w:val="center"/>
              <w:rPr>
                <w:rFonts w:ascii="宋体" w:hAnsi="宋体" w:cs="宋体"/>
                <w:bCs/>
                <w:sz w:val="24"/>
              </w:rPr>
            </w:pPr>
            <w:r>
              <w:rPr>
                <w:rFonts w:hint="eastAsia" w:ascii="宋体" w:hAnsi="宋体" w:cs="宋体"/>
                <w:bCs/>
                <w:sz w:val="24"/>
              </w:rPr>
              <w:t>11</w:t>
            </w:r>
          </w:p>
        </w:tc>
        <w:tc>
          <w:tcPr>
            <w:tcW w:w="657" w:type="pct"/>
            <w:vAlign w:val="center"/>
          </w:tcPr>
          <w:p w14:paraId="4F09C456">
            <w:pPr>
              <w:overflowPunct w:val="0"/>
              <w:jc w:val="center"/>
              <w:rPr>
                <w:rFonts w:ascii="宋体" w:hAnsi="宋体" w:cs="宋体"/>
                <w:bCs/>
                <w:sz w:val="24"/>
              </w:rPr>
            </w:pPr>
            <w:r>
              <w:rPr>
                <w:rFonts w:hint="eastAsia" w:ascii="宋体" w:hAnsi="宋体" w:cs="宋体"/>
                <w:bCs/>
                <w:sz w:val="24"/>
              </w:rPr>
              <w:t>艺术</w:t>
            </w:r>
          </w:p>
          <w:p w14:paraId="23FB9367">
            <w:pPr>
              <w:overflowPunct w:val="0"/>
              <w:jc w:val="center"/>
              <w:rPr>
                <w:rFonts w:ascii="宋体" w:hAnsi="宋体" w:cs="宋体"/>
                <w:bCs/>
                <w:sz w:val="24"/>
              </w:rPr>
            </w:pPr>
            <w:r>
              <w:rPr>
                <w:rFonts w:hint="eastAsia" w:ascii="宋体" w:hAnsi="宋体" w:cs="宋体"/>
                <w:bCs/>
                <w:sz w:val="24"/>
              </w:rPr>
              <w:t>欣赏</w:t>
            </w:r>
          </w:p>
        </w:tc>
        <w:tc>
          <w:tcPr>
            <w:tcW w:w="1313" w:type="pct"/>
            <w:vAlign w:val="center"/>
          </w:tcPr>
          <w:p w14:paraId="216036BC">
            <w:pPr>
              <w:overflowPunct w:val="0"/>
              <w:jc w:val="left"/>
              <w:rPr>
                <w:rFonts w:ascii="宋体" w:hAnsi="宋体" w:cs="宋体"/>
                <w:bCs/>
                <w:sz w:val="24"/>
              </w:rPr>
            </w:pPr>
            <w:r>
              <w:rPr>
                <w:rFonts w:hint="eastAsia" w:ascii="宋体" w:hAnsi="宋体" w:cs="宋体"/>
                <w:bCs/>
                <w:sz w:val="24"/>
              </w:rPr>
              <w:t>培养艺术鉴赏能力</w:t>
            </w:r>
          </w:p>
        </w:tc>
        <w:tc>
          <w:tcPr>
            <w:tcW w:w="1326" w:type="pct"/>
            <w:vAlign w:val="center"/>
          </w:tcPr>
          <w:p w14:paraId="3EEB7C06">
            <w:pPr>
              <w:overflowPunct w:val="0"/>
              <w:jc w:val="left"/>
              <w:rPr>
                <w:rFonts w:ascii="宋体" w:hAnsi="宋体" w:cs="宋体"/>
                <w:bCs/>
                <w:sz w:val="24"/>
              </w:rPr>
            </w:pPr>
            <w:r>
              <w:rPr>
                <w:rFonts w:hint="eastAsia" w:ascii="宋体" w:hAnsi="宋体" w:cs="宋体"/>
                <w:bCs/>
                <w:sz w:val="24"/>
              </w:rPr>
              <w:t>美术欣赏、音乐欣赏、舞蹈欣赏、戏剧欣赏</w:t>
            </w:r>
          </w:p>
        </w:tc>
        <w:tc>
          <w:tcPr>
            <w:tcW w:w="1326" w:type="pct"/>
            <w:vAlign w:val="center"/>
          </w:tcPr>
          <w:p w14:paraId="16CBB5FD">
            <w:pPr>
              <w:overflowPunct w:val="0"/>
              <w:jc w:val="left"/>
              <w:rPr>
                <w:rFonts w:ascii="宋体" w:hAnsi="宋体" w:cs="宋体"/>
                <w:bCs/>
                <w:sz w:val="24"/>
              </w:rPr>
            </w:pPr>
            <w:r>
              <w:rPr>
                <w:rFonts w:hint="eastAsia" w:ascii="宋体" w:hAnsi="宋体" w:cs="宋体"/>
                <w:bCs/>
                <w:sz w:val="24"/>
              </w:rPr>
              <w:t>培养对艺术的敏感性，理解艺术的魅力</w:t>
            </w:r>
          </w:p>
          <w:p w14:paraId="7C3E48B7">
            <w:pPr>
              <w:overflowPunct w:val="0"/>
              <w:jc w:val="left"/>
              <w:rPr>
                <w:rFonts w:ascii="宋体" w:hAnsi="宋体" w:cs="宋体"/>
                <w:bCs/>
                <w:sz w:val="24"/>
              </w:rPr>
            </w:pPr>
          </w:p>
        </w:tc>
      </w:tr>
      <w:tr w14:paraId="416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75" w:type="pct"/>
            <w:vAlign w:val="center"/>
          </w:tcPr>
          <w:p w14:paraId="5ADD380A">
            <w:pPr>
              <w:overflowPunct w:val="0"/>
              <w:jc w:val="center"/>
              <w:rPr>
                <w:rFonts w:ascii="宋体" w:hAnsi="宋体" w:cs="宋体"/>
                <w:bCs/>
                <w:sz w:val="24"/>
              </w:rPr>
            </w:pPr>
            <w:r>
              <w:rPr>
                <w:rFonts w:hint="eastAsia" w:ascii="宋体" w:hAnsi="宋体" w:cs="宋体"/>
                <w:bCs/>
                <w:sz w:val="24"/>
              </w:rPr>
              <w:t>12</w:t>
            </w:r>
          </w:p>
        </w:tc>
        <w:tc>
          <w:tcPr>
            <w:tcW w:w="657" w:type="pct"/>
            <w:vAlign w:val="center"/>
          </w:tcPr>
          <w:p w14:paraId="0BAF9924">
            <w:pPr>
              <w:overflowPunct w:val="0"/>
              <w:jc w:val="center"/>
              <w:rPr>
                <w:rFonts w:ascii="宋体" w:hAnsi="宋体" w:cs="宋体"/>
                <w:bCs/>
                <w:sz w:val="24"/>
              </w:rPr>
            </w:pPr>
            <w:r>
              <w:rPr>
                <w:rFonts w:hint="eastAsia" w:ascii="宋体" w:hAnsi="宋体" w:cs="宋体"/>
                <w:bCs/>
                <w:sz w:val="24"/>
              </w:rPr>
              <w:t>劳动</w:t>
            </w:r>
          </w:p>
          <w:p w14:paraId="0DB5A802">
            <w:pPr>
              <w:overflowPunct w:val="0"/>
              <w:jc w:val="center"/>
              <w:rPr>
                <w:rFonts w:ascii="宋体" w:hAnsi="宋体" w:cs="宋体"/>
                <w:bCs/>
                <w:sz w:val="24"/>
              </w:rPr>
            </w:pPr>
            <w:r>
              <w:rPr>
                <w:rFonts w:hint="eastAsia" w:ascii="宋体" w:hAnsi="宋体" w:cs="宋体"/>
                <w:bCs/>
                <w:sz w:val="24"/>
              </w:rPr>
              <w:t>教育</w:t>
            </w:r>
          </w:p>
        </w:tc>
        <w:tc>
          <w:tcPr>
            <w:tcW w:w="1313" w:type="pct"/>
            <w:vAlign w:val="center"/>
          </w:tcPr>
          <w:p w14:paraId="73EE520A">
            <w:pPr>
              <w:overflowPunct w:val="0"/>
              <w:jc w:val="left"/>
              <w:rPr>
                <w:rFonts w:ascii="宋体" w:hAnsi="宋体" w:cs="宋体"/>
                <w:bCs/>
                <w:sz w:val="24"/>
              </w:rPr>
            </w:pPr>
            <w:r>
              <w:rPr>
                <w:rFonts w:hint="eastAsia" w:ascii="宋体" w:hAnsi="宋体" w:cs="宋体"/>
                <w:bCs/>
                <w:sz w:val="24"/>
              </w:rPr>
              <w:t>培养劳动意识和动手能力</w:t>
            </w:r>
          </w:p>
        </w:tc>
        <w:tc>
          <w:tcPr>
            <w:tcW w:w="1326" w:type="pct"/>
            <w:vAlign w:val="center"/>
          </w:tcPr>
          <w:p w14:paraId="260B3B9F">
            <w:pPr>
              <w:overflowPunct w:val="0"/>
              <w:jc w:val="left"/>
              <w:rPr>
                <w:rFonts w:ascii="宋体" w:hAnsi="宋体" w:cs="宋体"/>
                <w:bCs/>
                <w:sz w:val="24"/>
              </w:rPr>
            </w:pPr>
            <w:r>
              <w:rPr>
                <w:rFonts w:hint="eastAsia" w:ascii="宋体" w:hAnsi="宋体" w:cs="宋体"/>
                <w:bCs/>
                <w:sz w:val="24"/>
              </w:rPr>
              <w:t>制作、操作、维护</w:t>
            </w:r>
          </w:p>
          <w:p w14:paraId="1304B647">
            <w:pPr>
              <w:overflowPunct w:val="0"/>
              <w:jc w:val="left"/>
              <w:rPr>
                <w:rFonts w:ascii="宋体" w:hAnsi="宋体" w:cs="宋体"/>
                <w:bCs/>
                <w:sz w:val="24"/>
              </w:rPr>
            </w:pPr>
          </w:p>
        </w:tc>
        <w:tc>
          <w:tcPr>
            <w:tcW w:w="1326" w:type="pct"/>
            <w:vAlign w:val="center"/>
          </w:tcPr>
          <w:p w14:paraId="48B55B6B">
            <w:pPr>
              <w:overflowPunct w:val="0"/>
              <w:jc w:val="left"/>
              <w:rPr>
                <w:rFonts w:ascii="宋体" w:hAnsi="宋体" w:cs="宋体"/>
                <w:bCs/>
                <w:sz w:val="24"/>
              </w:rPr>
            </w:pPr>
          </w:p>
          <w:p w14:paraId="1F89AA08">
            <w:pPr>
              <w:overflowPunct w:val="0"/>
              <w:jc w:val="left"/>
              <w:rPr>
                <w:rFonts w:ascii="宋体" w:hAnsi="宋体" w:cs="宋体"/>
                <w:bCs/>
                <w:sz w:val="24"/>
              </w:rPr>
            </w:pPr>
            <w:r>
              <w:rPr>
                <w:rFonts w:hint="eastAsia" w:ascii="宋体" w:hAnsi="宋体" w:cs="宋体"/>
                <w:bCs/>
                <w:sz w:val="24"/>
              </w:rPr>
              <w:t>培养对劳动的尊重和爱好，具备一定的动手能力</w:t>
            </w:r>
          </w:p>
        </w:tc>
      </w:tr>
    </w:tbl>
    <w:p w14:paraId="6626B176">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w:t>
      </w:r>
      <w:r>
        <w:rPr>
          <w:rFonts w:ascii="黑体" w:hAnsi="黑体" w:eastAsia="黑体" w:cs="黑体"/>
          <w:kern w:val="0"/>
          <w:sz w:val="24"/>
        </w:rPr>
        <w:t>专业课程</w:t>
      </w:r>
    </w:p>
    <w:p w14:paraId="320ADD6F">
      <w:pPr>
        <w:spacing w:line="460" w:lineRule="exact"/>
        <w:ind w:firstLine="480" w:firstLineChars="200"/>
        <w:rPr>
          <w:sz w:val="24"/>
          <w:shd w:val="clear" w:color="auto" w:fill="FFFFFF"/>
        </w:rPr>
      </w:pPr>
      <w:r>
        <w:rPr>
          <w:rFonts w:hint="eastAsia"/>
          <w:sz w:val="24"/>
          <w:shd w:val="clear" w:color="auto" w:fill="FFFFFF"/>
        </w:rPr>
        <w:t>专业课程</w:t>
      </w:r>
      <w:r>
        <w:rPr>
          <w:sz w:val="24"/>
          <w:shd w:val="clear" w:color="auto" w:fill="FFFFFF"/>
        </w:rPr>
        <w:t>包括专业基础课、专业核心课、专业拓展课程。</w:t>
      </w:r>
    </w:p>
    <w:p w14:paraId="1F0C4E24">
      <w:pPr>
        <w:spacing w:line="460" w:lineRule="exact"/>
        <w:ind w:firstLine="480" w:firstLineChars="200"/>
        <w:rPr>
          <w:sz w:val="24"/>
          <w:shd w:val="clear" w:color="auto" w:fill="FFFFFF"/>
        </w:rPr>
      </w:pPr>
      <w:r>
        <w:rPr>
          <w:rFonts w:hint="eastAsia"/>
          <w:sz w:val="24"/>
          <w:shd w:val="clear" w:color="auto" w:fill="FFFFFF"/>
        </w:rPr>
        <w:t>（1）</w:t>
      </w:r>
      <w:r>
        <w:rPr>
          <w:sz w:val="24"/>
          <w:shd w:val="clear" w:color="auto" w:fill="FFFFFF"/>
        </w:rPr>
        <w:t>专业基础课</w:t>
      </w:r>
    </w:p>
    <w:p w14:paraId="336BEB52">
      <w:pPr>
        <w:spacing w:line="460" w:lineRule="exact"/>
        <w:ind w:firstLine="480" w:firstLineChars="200"/>
        <w:rPr>
          <w:color w:val="FF0000"/>
          <w:sz w:val="24"/>
          <w:shd w:val="clear" w:color="auto" w:fill="FFFFFF"/>
        </w:rPr>
      </w:pPr>
      <w:r>
        <w:rPr>
          <w:rFonts w:hint="eastAsia"/>
          <w:sz w:val="24"/>
          <w:shd w:val="clear" w:color="auto" w:fill="FFFFFF"/>
        </w:rPr>
        <w:t>专业基础课程设置4门。包括茶文化基础、旅游心理学、旅游基础知识、旅游政策与法规等领域的课程。（满足目前对口升学的需求和未来2028年对口升学科目调整的需求）</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61"/>
        <w:gridCol w:w="2973"/>
        <w:gridCol w:w="3440"/>
      </w:tblGrid>
      <w:tr w14:paraId="690B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35" w:type="pct"/>
            <w:shd w:val="clear" w:color="auto" w:fill="auto"/>
            <w:vAlign w:val="center"/>
          </w:tcPr>
          <w:p w14:paraId="2DCB092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799" w:type="pct"/>
            <w:shd w:val="clear" w:color="auto" w:fill="auto"/>
            <w:vAlign w:val="center"/>
          </w:tcPr>
          <w:p w14:paraId="6921687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745" w:type="pct"/>
            <w:shd w:val="clear" w:color="auto" w:fill="auto"/>
            <w:vAlign w:val="center"/>
          </w:tcPr>
          <w:p w14:paraId="06EC89BD">
            <w:pPr>
              <w:pStyle w:val="13"/>
              <w:widowControl w:val="0"/>
              <w:snapToGrid w:val="0"/>
              <w:spacing w:before="0" w:after="0" w:line="240" w:lineRule="auto"/>
              <w:ind w:firstLine="482" w:firstLineChars="200"/>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2019" w:type="pct"/>
            <w:shd w:val="clear" w:color="auto" w:fill="auto"/>
            <w:vAlign w:val="center"/>
          </w:tcPr>
          <w:p w14:paraId="5AA1CC2F">
            <w:pPr>
              <w:pStyle w:val="13"/>
              <w:widowControl w:val="0"/>
              <w:snapToGrid w:val="0"/>
              <w:spacing w:before="0" w:after="0" w:line="240" w:lineRule="auto"/>
              <w:ind w:firstLine="482" w:firstLineChars="200"/>
              <w:jc w:val="center"/>
              <w:rPr>
                <w:rFonts w:ascii="宋体" w:hAnsi="宋体" w:eastAsia="宋体" w:cs="宋体"/>
                <w:b/>
                <w:sz w:val="24"/>
                <w:szCs w:val="24"/>
              </w:rPr>
            </w:pPr>
            <w:r>
              <w:rPr>
                <w:rFonts w:hint="eastAsia" w:ascii="宋体" w:hAnsi="宋体" w:eastAsia="宋体" w:cs="宋体"/>
                <w:b/>
                <w:sz w:val="24"/>
                <w:szCs w:val="24"/>
              </w:rPr>
              <w:t>主要教学内容和要求</w:t>
            </w:r>
          </w:p>
        </w:tc>
      </w:tr>
      <w:tr w14:paraId="7085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808" w:type="dxa"/>
            <w:vAlign w:val="center"/>
          </w:tcPr>
          <w:p w14:paraId="202B81F9">
            <w:pPr>
              <w:overflowPunct w:val="0"/>
              <w:jc w:val="center"/>
              <w:rPr>
                <w:rFonts w:ascii="宋体" w:hAnsi="宋体" w:cs="宋体"/>
                <w:bCs/>
                <w:sz w:val="24"/>
              </w:rPr>
            </w:pPr>
            <w:r>
              <w:rPr>
                <w:rFonts w:hint="eastAsia" w:ascii="宋体" w:hAnsi="宋体" w:cs="宋体"/>
                <w:bCs/>
                <w:sz w:val="24"/>
              </w:rPr>
              <w:t>1</w:t>
            </w:r>
          </w:p>
        </w:tc>
        <w:tc>
          <w:tcPr>
            <w:tcW w:w="1483" w:type="dxa"/>
            <w:shd w:val="clear" w:color="auto" w:fill="auto"/>
            <w:vAlign w:val="center"/>
          </w:tcPr>
          <w:p w14:paraId="1F7365D6">
            <w:pPr>
              <w:overflowPunct w:val="0"/>
              <w:jc w:val="center"/>
              <w:rPr>
                <w:rFonts w:ascii="宋体" w:hAnsi="宋体" w:cs="宋体"/>
                <w:bCs/>
                <w:sz w:val="24"/>
              </w:rPr>
            </w:pPr>
            <w:r>
              <w:rPr>
                <w:rFonts w:hint="eastAsia" w:ascii="宋体" w:hAnsi="宋体" w:cs="宋体"/>
                <w:bCs/>
                <w:sz w:val="24"/>
              </w:rPr>
              <w:t>茶文化</w:t>
            </w:r>
          </w:p>
          <w:p w14:paraId="456440D9">
            <w:pPr>
              <w:overflowPunct w:val="0"/>
              <w:jc w:val="center"/>
              <w:rPr>
                <w:rFonts w:ascii="宋体" w:hAnsi="宋体" w:cs="宋体"/>
                <w:bCs/>
                <w:sz w:val="24"/>
              </w:rPr>
            </w:pPr>
            <w:r>
              <w:rPr>
                <w:rFonts w:hint="eastAsia" w:ascii="宋体" w:hAnsi="宋体" w:cs="宋体"/>
                <w:bCs/>
                <w:sz w:val="24"/>
              </w:rPr>
              <w:t>基础</w:t>
            </w:r>
          </w:p>
        </w:tc>
        <w:tc>
          <w:tcPr>
            <w:tcW w:w="3240" w:type="dxa"/>
          </w:tcPr>
          <w:p w14:paraId="5C66F935">
            <w:pPr>
              <w:numPr>
                <w:ilvl w:val="0"/>
                <w:numId w:val="2"/>
              </w:numPr>
              <w:overflowPunct w:val="0"/>
              <w:jc w:val="left"/>
              <w:rPr>
                <w:rFonts w:ascii="宋体" w:hAnsi="宋体" w:cs="宋体"/>
                <w:bCs/>
                <w:sz w:val="24"/>
              </w:rPr>
            </w:pPr>
            <w:r>
              <w:rPr>
                <w:rFonts w:hint="eastAsia" w:ascii="宋体" w:hAnsi="宋体" w:cs="宋体"/>
                <w:bCs/>
                <w:sz w:val="24"/>
              </w:rPr>
              <w:t>依据区域旅游发展规划等资料，系统调查并分类整理本地旅游资源，评估其开发潜力与市场价值；(2) 结合旅游产业运行数据，分析旅行社、酒店、交通、景区等各业态在旅游活动中的作用与相互关系；(3) 追踪行业热点事件（如新政策发布、新兴业态出现），运用理论知识分析其影响并撰写简要评析报告</w:t>
            </w:r>
          </w:p>
        </w:tc>
        <w:tc>
          <w:tcPr>
            <w:tcW w:w="3748" w:type="dxa"/>
          </w:tcPr>
          <w:p w14:paraId="03021CB5">
            <w:pPr>
              <w:overflowPunct w:val="0"/>
              <w:jc w:val="left"/>
              <w:rPr>
                <w:rFonts w:ascii="宋体" w:hAnsi="宋体" w:cs="宋体"/>
                <w:bCs/>
                <w:sz w:val="24"/>
              </w:rPr>
            </w:pPr>
            <w:r>
              <w:rPr>
                <w:rFonts w:hint="eastAsia" w:ascii="宋体" w:hAnsi="宋体" w:cs="宋体"/>
                <w:bCs/>
                <w:sz w:val="24"/>
              </w:rPr>
              <w:t>(1) 掌握旅游活动的基本要素、属性与现代旅游特征；(2) 理解旅游业的构成、各行业部门的职能及其协作关系；(3) 了解世界与中国旅游业的发展历程、现状与未来趋势（如智慧旅游、可持续发展）；(4) 能够初步分析旅游现象，具备基本的行业洞察力和信息整理能力</w:t>
            </w:r>
          </w:p>
        </w:tc>
      </w:tr>
      <w:tr w14:paraId="6895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808" w:type="dxa"/>
            <w:shd w:val="clear" w:color="auto" w:fill="auto"/>
            <w:vAlign w:val="center"/>
          </w:tcPr>
          <w:p w14:paraId="295881CF">
            <w:pPr>
              <w:overflowPunct w:val="0"/>
              <w:jc w:val="center"/>
              <w:rPr>
                <w:rFonts w:ascii="宋体" w:hAnsi="宋体" w:cs="宋体"/>
                <w:bCs/>
                <w:sz w:val="24"/>
              </w:rPr>
            </w:pPr>
            <w:r>
              <w:rPr>
                <w:rFonts w:hint="eastAsia" w:ascii="宋体" w:hAnsi="宋体" w:cs="宋体"/>
                <w:bCs/>
                <w:sz w:val="24"/>
              </w:rPr>
              <w:t>2</w:t>
            </w:r>
          </w:p>
        </w:tc>
        <w:tc>
          <w:tcPr>
            <w:tcW w:w="1483" w:type="dxa"/>
            <w:shd w:val="clear" w:color="auto" w:fill="auto"/>
            <w:vAlign w:val="center"/>
          </w:tcPr>
          <w:p w14:paraId="4BCAE9F3">
            <w:pPr>
              <w:overflowPunct w:val="0"/>
              <w:jc w:val="center"/>
              <w:rPr>
                <w:rFonts w:ascii="宋体" w:hAnsi="宋体" w:cs="宋体"/>
                <w:bCs/>
                <w:sz w:val="24"/>
              </w:rPr>
            </w:pPr>
            <w:r>
              <w:rPr>
                <w:rFonts w:hint="eastAsia" w:ascii="宋体" w:hAnsi="宋体" w:cs="宋体"/>
                <w:bCs/>
                <w:sz w:val="24"/>
              </w:rPr>
              <w:t>旅游</w:t>
            </w:r>
          </w:p>
          <w:p w14:paraId="7A5F3ECF">
            <w:pPr>
              <w:overflowPunct w:val="0"/>
              <w:jc w:val="center"/>
              <w:rPr>
                <w:rFonts w:ascii="宋体" w:hAnsi="宋体" w:cs="宋体"/>
                <w:bCs/>
                <w:sz w:val="24"/>
              </w:rPr>
            </w:pPr>
            <w:r>
              <w:rPr>
                <w:rFonts w:hint="eastAsia" w:ascii="宋体" w:hAnsi="宋体" w:cs="宋体"/>
                <w:bCs/>
                <w:sz w:val="24"/>
              </w:rPr>
              <w:t>心理</w:t>
            </w:r>
          </w:p>
        </w:tc>
        <w:tc>
          <w:tcPr>
            <w:tcW w:w="3240" w:type="dxa"/>
            <w:shd w:val="clear" w:color="auto" w:fill="auto"/>
          </w:tcPr>
          <w:p w14:paraId="001FF429">
            <w:pPr>
              <w:numPr>
                <w:ilvl w:val="0"/>
                <w:numId w:val="3"/>
              </w:numPr>
              <w:overflowPunct w:val="0"/>
              <w:jc w:val="left"/>
              <w:rPr>
                <w:rFonts w:ascii="宋体" w:hAnsi="宋体" w:cs="宋体"/>
                <w:bCs/>
                <w:sz w:val="24"/>
              </w:rPr>
            </w:pPr>
            <w:r>
              <w:rPr>
                <w:rFonts w:hint="eastAsia" w:ascii="宋体" w:hAnsi="宋体" w:cs="宋体"/>
                <w:bCs/>
                <w:sz w:val="24"/>
              </w:rPr>
              <w:t>针对不同客源地、年龄、出游动机的游客，分析其消费需求与行为特点，模拟设计个性化服务方案；(2) 模拟处理游客在旅游过程中出现的常见问题（如等待焦虑、投诉），运用心理技巧进行有效沟通与疏导；(3) 观察分析旅游服务场景中的游客心理变化，提出优化服务流程、提升游客满意度的建议</w:t>
            </w:r>
          </w:p>
        </w:tc>
        <w:tc>
          <w:tcPr>
            <w:tcW w:w="3748" w:type="dxa"/>
            <w:shd w:val="clear" w:color="auto" w:fill="auto"/>
          </w:tcPr>
          <w:p w14:paraId="2E6880A2">
            <w:pPr>
              <w:overflowPunct w:val="0"/>
              <w:jc w:val="left"/>
              <w:rPr>
                <w:rFonts w:ascii="宋体" w:hAnsi="宋体" w:cs="宋体"/>
                <w:bCs/>
                <w:sz w:val="24"/>
              </w:rPr>
            </w:pPr>
            <w:r>
              <w:rPr>
                <w:rFonts w:hint="eastAsia" w:ascii="宋体" w:hAnsi="宋体" w:cs="宋体"/>
                <w:bCs/>
                <w:sz w:val="24"/>
              </w:rPr>
              <w:t>(1) 掌握旅游者的感知、动机、态度、个性等基本心理因素及其对行为的影响；(2) 熟悉不同旅游者在不同旅游阶段的心理需求与行为特征；(3) 掌握旅游服务中的客我交往心理、服务语言技巧及应对投诉的心理策略；(4) 能够初步运用心理学知识观察、分析旅游者心理，具备良好的沟通能力和服务意识</w:t>
            </w:r>
          </w:p>
        </w:tc>
      </w:tr>
      <w:tr w14:paraId="0146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808" w:type="dxa"/>
            <w:shd w:val="clear" w:color="auto" w:fill="auto"/>
            <w:vAlign w:val="center"/>
          </w:tcPr>
          <w:p w14:paraId="796999F5">
            <w:pPr>
              <w:overflowPunct w:val="0"/>
              <w:jc w:val="center"/>
              <w:rPr>
                <w:rFonts w:ascii="宋体" w:hAnsi="宋体" w:cs="宋体"/>
                <w:bCs/>
                <w:sz w:val="24"/>
              </w:rPr>
            </w:pPr>
            <w:r>
              <w:rPr>
                <w:rFonts w:hint="eastAsia" w:ascii="宋体" w:hAnsi="宋体" w:cs="宋体"/>
                <w:bCs/>
                <w:sz w:val="24"/>
              </w:rPr>
              <w:t>3</w:t>
            </w:r>
          </w:p>
        </w:tc>
        <w:tc>
          <w:tcPr>
            <w:tcW w:w="1483" w:type="dxa"/>
            <w:shd w:val="clear" w:color="auto" w:fill="auto"/>
            <w:vAlign w:val="center"/>
          </w:tcPr>
          <w:p w14:paraId="404AE82E">
            <w:pPr>
              <w:overflowPunct w:val="0"/>
              <w:jc w:val="center"/>
              <w:rPr>
                <w:rFonts w:ascii="宋体" w:hAnsi="宋体" w:cs="宋体"/>
                <w:bCs/>
                <w:sz w:val="24"/>
              </w:rPr>
            </w:pPr>
            <w:r>
              <w:rPr>
                <w:rFonts w:hint="eastAsia" w:ascii="宋体" w:hAnsi="宋体" w:cs="宋体"/>
                <w:bCs/>
                <w:sz w:val="24"/>
              </w:rPr>
              <w:t>旅游基础知识</w:t>
            </w:r>
          </w:p>
        </w:tc>
        <w:tc>
          <w:tcPr>
            <w:tcW w:w="3240" w:type="dxa"/>
            <w:shd w:val="clear" w:color="auto" w:fill="auto"/>
          </w:tcPr>
          <w:p w14:paraId="2AACBB81">
            <w:pPr>
              <w:overflowPunct w:val="0"/>
              <w:jc w:val="left"/>
              <w:rPr>
                <w:rFonts w:ascii="宋体" w:hAnsi="宋体" w:cs="宋体"/>
                <w:bCs/>
                <w:sz w:val="24"/>
              </w:rPr>
            </w:pPr>
            <w:r>
              <w:rPr>
                <w:rFonts w:hint="eastAsia" w:ascii="宋体" w:hAnsi="宋体" w:cs="宋体"/>
                <w:bCs/>
                <w:sz w:val="24"/>
              </w:rPr>
              <w:t>(1) 依据中国旅游地理区划，归纳不同区域的主要旅游资源特色，设计跨区域主题旅游线路；(2) 针对重要旅游目的地，梳理其核心历史文化背景与民俗风情，并能进行生动讲解；(3) 结合特定节日或事件，策划融入当地文化特色的旅游专题活动方案</w:t>
            </w:r>
          </w:p>
        </w:tc>
        <w:tc>
          <w:tcPr>
            <w:tcW w:w="3748" w:type="dxa"/>
            <w:shd w:val="clear" w:color="auto" w:fill="auto"/>
          </w:tcPr>
          <w:p w14:paraId="3BC706EE">
            <w:pPr>
              <w:overflowPunct w:val="0"/>
              <w:jc w:val="left"/>
              <w:rPr>
                <w:rFonts w:ascii="宋体" w:hAnsi="宋体" w:cs="宋体"/>
                <w:bCs/>
                <w:sz w:val="24"/>
              </w:rPr>
            </w:pPr>
            <w:r>
              <w:rPr>
                <w:rFonts w:hint="eastAsia" w:ascii="宋体" w:hAnsi="宋体" w:cs="宋体"/>
                <w:bCs/>
                <w:sz w:val="24"/>
              </w:rPr>
              <w:t>(1) 掌握中国主要旅游地理区域的划分及代表性自然与人文景观；(2) 了解中国主要旅游客源国与目的地国的概况；(3) 熟悉中国历史朝代更迭主线、重要文化遗产及主要民族的民俗风情；(4) 具备将地理、历史、文化知识灵活运用于旅游产品设计与推介的能力</w:t>
            </w:r>
          </w:p>
        </w:tc>
      </w:tr>
      <w:tr w14:paraId="7B3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808" w:type="dxa"/>
            <w:shd w:val="clear" w:color="auto" w:fill="auto"/>
            <w:vAlign w:val="center"/>
          </w:tcPr>
          <w:p w14:paraId="301404F4">
            <w:pPr>
              <w:overflowPunct w:val="0"/>
              <w:jc w:val="center"/>
              <w:rPr>
                <w:rFonts w:ascii="宋体" w:hAnsi="宋体" w:cs="宋体"/>
                <w:bCs/>
                <w:sz w:val="24"/>
              </w:rPr>
            </w:pPr>
            <w:r>
              <w:rPr>
                <w:rFonts w:hint="eastAsia" w:ascii="宋体" w:hAnsi="宋体" w:cs="宋体"/>
                <w:bCs/>
                <w:sz w:val="24"/>
              </w:rPr>
              <w:t>4</w:t>
            </w:r>
          </w:p>
        </w:tc>
        <w:tc>
          <w:tcPr>
            <w:tcW w:w="1483" w:type="dxa"/>
            <w:shd w:val="clear" w:color="auto" w:fill="auto"/>
            <w:vAlign w:val="center"/>
          </w:tcPr>
          <w:p w14:paraId="048CAED8">
            <w:pPr>
              <w:overflowPunct w:val="0"/>
              <w:jc w:val="center"/>
              <w:rPr>
                <w:rFonts w:ascii="宋体" w:hAnsi="宋体" w:cs="宋体"/>
                <w:bCs/>
                <w:sz w:val="24"/>
              </w:rPr>
            </w:pPr>
            <w:r>
              <w:rPr>
                <w:rFonts w:hint="eastAsia" w:ascii="宋体" w:hAnsi="宋体" w:cs="宋体"/>
                <w:bCs/>
                <w:sz w:val="24"/>
              </w:rPr>
              <w:t>旅游政策与法规</w:t>
            </w:r>
          </w:p>
        </w:tc>
        <w:tc>
          <w:tcPr>
            <w:tcW w:w="3240" w:type="dxa"/>
            <w:shd w:val="clear" w:color="auto" w:fill="auto"/>
          </w:tcPr>
          <w:p w14:paraId="1108E678">
            <w:pPr>
              <w:numPr>
                <w:ilvl w:val="0"/>
                <w:numId w:val="4"/>
              </w:numPr>
              <w:overflowPunct w:val="0"/>
              <w:jc w:val="left"/>
              <w:rPr>
                <w:rFonts w:ascii="宋体" w:hAnsi="宋体" w:cs="宋体"/>
                <w:bCs/>
                <w:sz w:val="24"/>
              </w:rPr>
            </w:pPr>
            <w:r>
              <w:rPr>
                <w:rFonts w:hint="eastAsia" w:ascii="宋体" w:hAnsi="宋体" w:cs="宋体"/>
                <w:bCs/>
                <w:sz w:val="24"/>
              </w:rPr>
              <w:t>依据《旅游法》、《旅行社条例》等，分析典型旅游合同条款，识别双方权利义务；(2) 模拟处理常见的旅游纠纷案例（如行程变更、服务质量不达标），提出合规的解决方案；(3) 梳理旅行社、导游、旅游者在旅游活动中的法律责任与行为规范</w:t>
            </w:r>
          </w:p>
        </w:tc>
        <w:tc>
          <w:tcPr>
            <w:tcW w:w="3748" w:type="dxa"/>
            <w:shd w:val="clear" w:color="auto" w:fill="auto"/>
          </w:tcPr>
          <w:p w14:paraId="20337120">
            <w:pPr>
              <w:overflowPunct w:val="0"/>
              <w:jc w:val="left"/>
              <w:rPr>
                <w:rFonts w:ascii="宋体" w:hAnsi="宋体" w:cs="宋体"/>
                <w:bCs/>
                <w:sz w:val="24"/>
              </w:rPr>
            </w:pPr>
            <w:r>
              <w:rPr>
                <w:rFonts w:hint="eastAsia" w:ascii="宋体" w:hAnsi="宋体" w:cs="宋体"/>
                <w:bCs/>
                <w:sz w:val="24"/>
              </w:rPr>
              <w:t>(1) 掌握《旅游法》等核心法律法规的基本内容；(2) 熟悉旅行社管理、导游管理、旅游安全、旅游合同、旅游者权益保护等方面的法规要求；(3) 了解旅游出入境管理、旅游资源保护等相关法律制度；(4) 具备初步运用法律法规知识分析、解决旅游服务中常见法律问题的能力，树立法治观念</w:t>
            </w:r>
          </w:p>
        </w:tc>
      </w:tr>
    </w:tbl>
    <w:p w14:paraId="30CCC7CE">
      <w:pPr>
        <w:spacing w:line="460" w:lineRule="exact"/>
        <w:ind w:firstLine="480" w:firstLineChars="200"/>
        <w:rPr>
          <w:sz w:val="24"/>
          <w:shd w:val="clear" w:color="auto" w:fill="FFFFFF"/>
        </w:rPr>
      </w:pPr>
      <w:r>
        <w:rPr>
          <w:rFonts w:hint="eastAsia"/>
          <w:sz w:val="24"/>
          <w:shd w:val="clear" w:color="auto" w:fill="FFFFFF"/>
        </w:rPr>
        <w:t>（2）</w:t>
      </w:r>
      <w:r>
        <w:rPr>
          <w:sz w:val="24"/>
          <w:shd w:val="clear" w:color="auto" w:fill="FFFFFF"/>
        </w:rPr>
        <w:t>专业核心课</w:t>
      </w:r>
    </w:p>
    <w:p w14:paraId="36DA1E34">
      <w:pPr>
        <w:spacing w:line="460" w:lineRule="exact"/>
        <w:ind w:firstLine="480" w:firstLineChars="200"/>
        <w:rPr>
          <w:sz w:val="24"/>
          <w:shd w:val="clear" w:color="auto" w:fill="FFFFFF"/>
        </w:rPr>
      </w:pPr>
      <w:r>
        <w:rPr>
          <w:rFonts w:hint="eastAsia" w:ascii="宋体" w:hAnsi="宋体" w:cs="宋体"/>
          <w:kern w:val="0"/>
          <w:sz w:val="24"/>
        </w:rPr>
        <w:t>专业核心课程设置8门。包</w:t>
      </w:r>
      <w:r>
        <w:rPr>
          <w:rFonts w:hint="eastAsia"/>
          <w:sz w:val="24"/>
          <w:shd w:val="clear" w:color="auto" w:fill="FFFFFF"/>
        </w:rPr>
        <w:t>括旅游概论、旅游英语、茶叶冲泡与服务、茶叶品质与评鉴、酒店管理基础、茶艺与茶礼仪、茶席与茶空间布置、茶事活动策划与服务等领域的课程。（满足目前对口升学的需求和未来2028年对口升学科目调整的需求）</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53"/>
        <w:gridCol w:w="3007"/>
        <w:gridCol w:w="3428"/>
      </w:tblGrid>
      <w:tr w14:paraId="5FA8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7" w:type="pct"/>
            <w:vAlign w:val="center"/>
          </w:tcPr>
          <w:p w14:paraId="4E3B012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794" w:type="pct"/>
            <w:vAlign w:val="center"/>
          </w:tcPr>
          <w:p w14:paraId="185B5662">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765" w:type="pct"/>
            <w:vAlign w:val="center"/>
          </w:tcPr>
          <w:p w14:paraId="33DDDAFC">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2012" w:type="pct"/>
            <w:vAlign w:val="center"/>
          </w:tcPr>
          <w:p w14:paraId="5AFFBD0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主要教学内容和要求</w:t>
            </w:r>
          </w:p>
        </w:tc>
      </w:tr>
      <w:tr w14:paraId="179E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93" w:type="dxa"/>
            <w:vAlign w:val="center"/>
          </w:tcPr>
          <w:p w14:paraId="5EA7EC66">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1</w:t>
            </w:r>
          </w:p>
        </w:tc>
        <w:tc>
          <w:tcPr>
            <w:tcW w:w="1474" w:type="dxa"/>
            <w:shd w:val="clear" w:color="auto" w:fill="auto"/>
            <w:vAlign w:val="center"/>
          </w:tcPr>
          <w:p w14:paraId="7FE965EE">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旅游</w:t>
            </w:r>
          </w:p>
          <w:p w14:paraId="4F54A7EC">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概论</w:t>
            </w:r>
          </w:p>
        </w:tc>
        <w:tc>
          <w:tcPr>
            <w:tcW w:w="3277" w:type="dxa"/>
            <w:shd w:val="clear" w:color="auto" w:fill="auto"/>
          </w:tcPr>
          <w:p w14:paraId="38B999BA">
            <w:pPr>
              <w:pStyle w:val="13"/>
              <w:numPr>
                <w:ilvl w:val="0"/>
                <w:numId w:val="5"/>
              </w:numPr>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依据区域旅游发展规划等资料，系统调查并分类整理本地旅游资源，评估其开发潜力与市场价值；(2) 结合旅游产业运行数据，分析旅行社、酒店、交通、景区等各业态在旅游活动中的作用与相互关系；(3) 追踪行业热点事件（如新政策发布、新兴业态出现），运用理论知识分析其影响并撰写简要评析报告</w:t>
            </w:r>
          </w:p>
        </w:tc>
        <w:tc>
          <w:tcPr>
            <w:tcW w:w="3735" w:type="dxa"/>
            <w:shd w:val="clear" w:color="auto" w:fill="auto"/>
          </w:tcPr>
          <w:p w14:paraId="335616A8">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(1)掌握旅游活动的基本要素、属性与现代旅游特征；(2) 理解旅游业的构成、各行业部门的职能及其协作关系；(3) 了解世界与中国旅游业的发展历程、现状与未来趋势（如智慧旅游、可持续发展）；(4) 能够初步分析旅游现象，具备基本的行业洞察力和信息整理能力</w:t>
            </w:r>
          </w:p>
        </w:tc>
      </w:tr>
      <w:tr w14:paraId="61B5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793" w:type="dxa"/>
            <w:vAlign w:val="center"/>
          </w:tcPr>
          <w:p w14:paraId="6C9B8923">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2</w:t>
            </w:r>
          </w:p>
        </w:tc>
        <w:tc>
          <w:tcPr>
            <w:tcW w:w="1474" w:type="dxa"/>
            <w:shd w:val="clear" w:color="auto" w:fill="auto"/>
            <w:vAlign w:val="center"/>
          </w:tcPr>
          <w:p w14:paraId="6EFD1783">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旅游</w:t>
            </w:r>
          </w:p>
          <w:p w14:paraId="55CEB228">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英语</w:t>
            </w:r>
          </w:p>
        </w:tc>
        <w:tc>
          <w:tcPr>
            <w:tcW w:w="3277" w:type="dxa"/>
          </w:tcPr>
          <w:p w14:paraId="6191AE1E">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(1)在前厅、客房、餐饮等对客服务场景中，运用英语完成预订、入住登记、结账、点餐、咨询等对话交流；(2) 阅读并理解英文预订函、客户邮件、酒店简介等专业资料；(3)模拟处理外国客人在店期间遇到的特殊需求或问题，并进行有效沟通</w:t>
            </w:r>
          </w:p>
        </w:tc>
        <w:tc>
          <w:tcPr>
            <w:tcW w:w="3735" w:type="dxa"/>
          </w:tcPr>
          <w:p w14:paraId="1431E47C">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(1)掌握酒店前厅、客房、餐饮等核心部门的专业英语词汇和常用句型；(2)熟悉旅游服务情境中的英语听说技能，语音语调基本正确；(3)了解主要客源国的文化习俗和交际禁忌；(4) 能够运用英语进行基本的对客服务交流，具备初步的跨文化沟通能力</w:t>
            </w:r>
          </w:p>
        </w:tc>
      </w:tr>
      <w:tr w14:paraId="6DE6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793" w:type="dxa"/>
            <w:vAlign w:val="center"/>
          </w:tcPr>
          <w:p w14:paraId="64C815BD">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3</w:t>
            </w:r>
          </w:p>
        </w:tc>
        <w:tc>
          <w:tcPr>
            <w:tcW w:w="1474" w:type="dxa"/>
            <w:shd w:val="clear" w:color="auto" w:fill="auto"/>
            <w:vAlign w:val="center"/>
          </w:tcPr>
          <w:p w14:paraId="1A8F7CA4">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茶叶冲泡与服务</w:t>
            </w:r>
          </w:p>
        </w:tc>
        <w:tc>
          <w:tcPr>
            <w:tcW w:w="3277" w:type="dxa"/>
            <w:shd w:val="clear" w:color="auto" w:fill="auto"/>
          </w:tcPr>
          <w:p w14:paraId="6CD3B853">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识别常见的茶叶种类（如绿茶、红茶、乌龙茶），并阐述其基本特性与品鉴要点；(2)根据茶叶特性，选择恰当的茶具，控制水温、投茶量、冲泡时间，独立完成绿茶的玻璃杯泡法、乌龙茶的盖碗泡法等基本技法；(3)按照茶艺流程，向来宾进行茶叶的介绍、冲泡和奉茶服务</w:t>
            </w:r>
          </w:p>
        </w:tc>
        <w:tc>
          <w:tcPr>
            <w:tcW w:w="3735" w:type="dxa"/>
            <w:shd w:val="clear" w:color="auto" w:fill="auto"/>
          </w:tcPr>
          <w:p w14:paraId="1626D8DA">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了解中国茶文化的起源与发展，茶叶的分类与制作工艺；(2)掌握常用茶具的功能与使用保养方法；(3)掌握几种主要茶类的基本冲泡技法、流程与要领；(4)能够规范、流畅地完成茶叶冲泡操作，具备基本的茶艺演示和讲解能力</w:t>
            </w:r>
          </w:p>
        </w:tc>
      </w:tr>
      <w:tr w14:paraId="5804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793" w:type="dxa"/>
            <w:vAlign w:val="center"/>
          </w:tcPr>
          <w:p w14:paraId="40DB1541">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4</w:t>
            </w:r>
          </w:p>
        </w:tc>
        <w:tc>
          <w:tcPr>
            <w:tcW w:w="1474" w:type="dxa"/>
            <w:shd w:val="clear" w:color="auto" w:fill="auto"/>
            <w:vAlign w:val="center"/>
          </w:tcPr>
          <w:p w14:paraId="79DCC8E8">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茶叶品质与评鉴</w:t>
            </w:r>
          </w:p>
        </w:tc>
        <w:tc>
          <w:tcPr>
            <w:tcW w:w="3277" w:type="dxa"/>
            <w:shd w:val="clear" w:color="auto" w:fill="auto"/>
          </w:tcPr>
          <w:p w14:paraId="21B53885">
            <w:pPr>
              <w:pStyle w:val="12"/>
              <w:ind w:right="91"/>
              <w:rPr>
                <w:bCs/>
                <w:sz w:val="24"/>
              </w:rPr>
            </w:pPr>
            <w:r>
              <w:rPr>
                <w:rFonts w:hint="eastAsia"/>
                <w:bCs/>
                <w:sz w:val="24"/>
              </w:rPr>
              <w:t>（1）辨识中国六大茶类名茶；（2）茶叶感官审评；（3）品鉴茶汤</w:t>
            </w:r>
          </w:p>
        </w:tc>
        <w:tc>
          <w:tcPr>
            <w:tcW w:w="3735" w:type="dxa"/>
            <w:shd w:val="clear" w:color="auto" w:fill="auto"/>
          </w:tcPr>
          <w:p w14:paraId="3B73F1A0">
            <w:pPr>
              <w:pStyle w:val="12"/>
              <w:numPr>
                <w:ilvl w:val="0"/>
                <w:numId w:val="6"/>
              </w:numPr>
              <w:spacing w:before="45"/>
              <w:ind w:right="88"/>
              <w:rPr>
                <w:bCs/>
                <w:sz w:val="24"/>
              </w:rPr>
            </w:pPr>
            <w:r>
              <w:rPr>
                <w:rFonts w:hint="eastAsia"/>
                <w:bCs/>
                <w:sz w:val="24"/>
              </w:rPr>
              <w:t>理解评茶基础知识、具有辨识各大茶类的品质特征的能力；（2）掌握六大茶类感官审评方法与流程等知识，具备运用正常的视觉、嗅觉、味觉、触觉辨别不同茶类的能力，对茶叶产品的外形、汤色、香气、滋味及叶底等品质因子进行审评。（3）掌握茶叶品质鉴定方法，帮助选购茶叶</w:t>
            </w:r>
          </w:p>
        </w:tc>
      </w:tr>
      <w:tr w14:paraId="77D9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3" w:type="dxa"/>
            <w:vAlign w:val="center"/>
          </w:tcPr>
          <w:p w14:paraId="0D943C75">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5</w:t>
            </w:r>
          </w:p>
        </w:tc>
        <w:tc>
          <w:tcPr>
            <w:tcW w:w="1474" w:type="dxa"/>
            <w:shd w:val="clear" w:color="auto" w:fill="auto"/>
            <w:vAlign w:val="center"/>
          </w:tcPr>
          <w:p w14:paraId="7A521002">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酒店管理基础</w:t>
            </w:r>
          </w:p>
        </w:tc>
        <w:tc>
          <w:tcPr>
            <w:tcW w:w="3277" w:type="dxa"/>
            <w:shd w:val="clear" w:color="auto" w:fill="auto"/>
          </w:tcPr>
          <w:p w14:paraId="02E7C6CB">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 绘制酒店组织架构图，阐述主要部门的职能及其协作关系；(2) 分析酒店服务典型案例，识别服务质量的关键要素，并提出改进建议；(3) 调研本地酒店市场，分析一家特定酒店（如商务型、度假型）的市场定位、客源结构与经营特点</w:t>
            </w:r>
          </w:p>
        </w:tc>
        <w:tc>
          <w:tcPr>
            <w:tcW w:w="3735" w:type="dxa"/>
            <w:shd w:val="clear" w:color="auto" w:fill="auto"/>
          </w:tcPr>
          <w:p w14:paraId="59357414">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(1)了解酒店业发展历史、现状与趋势，酒店的类型与等级；(2) 掌握酒店的组织架构、各部门职能及运营特点；(3) 理解酒店服务质量管理、市场营销、人力资源管理等基本管理职能的概念；(4) 能够建立对酒店运营的整体认知，具备初步的分析思维和行业洞察力</w:t>
            </w:r>
          </w:p>
        </w:tc>
      </w:tr>
      <w:tr w14:paraId="5A8E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793" w:type="dxa"/>
            <w:vAlign w:val="center"/>
          </w:tcPr>
          <w:p w14:paraId="4074BE9C">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6</w:t>
            </w:r>
          </w:p>
        </w:tc>
        <w:tc>
          <w:tcPr>
            <w:tcW w:w="1474" w:type="dxa"/>
            <w:shd w:val="clear" w:color="auto" w:fill="auto"/>
            <w:vAlign w:val="center"/>
          </w:tcPr>
          <w:p w14:paraId="4C570BED">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茶艺与茶礼仪</w:t>
            </w:r>
          </w:p>
        </w:tc>
        <w:tc>
          <w:tcPr>
            <w:tcW w:w="3277" w:type="dxa"/>
          </w:tcPr>
          <w:p w14:paraId="4B8CAA5D">
            <w:pPr>
              <w:rPr>
                <w:rFonts w:ascii="宋体" w:hAnsi="宋体" w:cs="宋体"/>
                <w:bCs/>
                <w:sz w:val="24"/>
              </w:rPr>
            </w:pPr>
            <w:r>
              <w:rPr>
                <w:rFonts w:hint="eastAsia" w:ascii="宋体" w:hAnsi="宋体" w:cs="宋体"/>
                <w:bCs/>
                <w:sz w:val="24"/>
              </w:rPr>
              <w:t>(1) 在不同对客服务场景（如迎送、接待、电话、餐间）中，展现符合职业标准的仪容、仪表、仪态；(2) 规范运用称呼、介绍、握手、递送、引导等日常接待礼仪；(3) 模拟处理服务中的礼仪冲突，展现良好的职业修养和情绪管理能力</w:t>
            </w:r>
          </w:p>
        </w:tc>
        <w:tc>
          <w:tcPr>
            <w:tcW w:w="3735" w:type="dxa"/>
          </w:tcPr>
          <w:p w14:paraId="290B7497">
            <w:pPr>
              <w:pStyle w:val="13"/>
              <w:snapToGrid w:val="0"/>
              <w:spacing w:before="0" w:after="0" w:line="240" w:lineRule="auto"/>
              <w:jc w:val="both"/>
              <w:rPr>
                <w:rFonts w:ascii="宋体" w:hAnsi="宋体" w:eastAsia="宋体" w:cs="宋体"/>
                <w:bCs/>
                <w:kern w:val="2"/>
                <w:sz w:val="24"/>
                <w:szCs w:val="24"/>
              </w:rPr>
            </w:pPr>
            <w:r>
              <w:rPr>
                <w:rFonts w:hint="eastAsia" w:ascii="宋体" w:hAnsi="宋体" w:eastAsia="宋体" w:cs="宋体"/>
                <w:bCs/>
                <w:kern w:val="2"/>
                <w:sz w:val="24"/>
                <w:szCs w:val="24"/>
              </w:rPr>
              <w:t>(1) 掌握服务人员个人形象塑造的基本要求（发型、妆容、服饰）；(2) 熟悉站姿、坐姿、走姿、手势、表情等规范仪态；(3) 掌握对客服务中的语言规范、沟通技巧和主要客源国的礼仪禁忌；(4) 能在内化礼仪规范的基础上，展现出真诚、热情、专业的职业风貌</w:t>
            </w:r>
          </w:p>
        </w:tc>
      </w:tr>
      <w:tr w14:paraId="3D64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93" w:type="dxa"/>
            <w:vAlign w:val="center"/>
          </w:tcPr>
          <w:p w14:paraId="2A15834F">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7</w:t>
            </w:r>
          </w:p>
        </w:tc>
        <w:tc>
          <w:tcPr>
            <w:tcW w:w="1474" w:type="dxa"/>
            <w:shd w:val="clear" w:color="auto" w:fill="auto"/>
            <w:vAlign w:val="center"/>
          </w:tcPr>
          <w:p w14:paraId="3B8C61B7">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茶席与茶空间布置</w:t>
            </w:r>
          </w:p>
        </w:tc>
        <w:tc>
          <w:tcPr>
            <w:tcW w:w="3277" w:type="dxa"/>
          </w:tcPr>
          <w:p w14:paraId="6263ECEB">
            <w:pPr>
              <w:pStyle w:val="12"/>
              <w:rPr>
                <w:bCs/>
                <w:sz w:val="24"/>
              </w:rPr>
            </w:pPr>
            <w:r>
              <w:rPr>
                <w:rFonts w:hint="eastAsia"/>
                <w:bCs/>
                <w:sz w:val="24"/>
              </w:rPr>
              <w:t>（1）布置茶席；（2）搭配茶席展示的服饰与音乐；（3）布置茶空间</w:t>
            </w:r>
          </w:p>
        </w:tc>
        <w:tc>
          <w:tcPr>
            <w:tcW w:w="3735" w:type="dxa"/>
          </w:tcPr>
          <w:p w14:paraId="1FC4B6F6">
            <w:pPr>
              <w:pStyle w:val="12"/>
              <w:spacing w:before="49"/>
              <w:ind w:right="88"/>
              <w:rPr>
                <w:bCs/>
                <w:sz w:val="24"/>
              </w:rPr>
            </w:pPr>
            <w:r>
              <w:rPr>
                <w:rFonts w:hint="eastAsia"/>
                <w:bCs/>
                <w:sz w:val="24"/>
              </w:rPr>
              <w:t>(1)了解茶席定义、茶席设计定义与茶席结构要素等知识；（2）掌握茶席设计与布置的基本方法、技巧等知识， 具备茶席设计与布置能力；（3）能根据主题布置茶空间；（4）能根据宾客需求和茶席布置动态演示的需要选择服饰与音乐</w:t>
            </w:r>
          </w:p>
        </w:tc>
      </w:tr>
      <w:tr w14:paraId="3271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793" w:type="dxa"/>
            <w:vAlign w:val="center"/>
          </w:tcPr>
          <w:p w14:paraId="3DE9533B">
            <w:pPr>
              <w:pStyle w:val="13"/>
              <w:snapToGrid w:val="0"/>
              <w:spacing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8</w:t>
            </w:r>
          </w:p>
        </w:tc>
        <w:tc>
          <w:tcPr>
            <w:tcW w:w="1474" w:type="dxa"/>
            <w:shd w:val="clear" w:color="auto" w:fill="auto"/>
            <w:vAlign w:val="center"/>
          </w:tcPr>
          <w:p w14:paraId="10AC65A1">
            <w:pPr>
              <w:pStyle w:val="13"/>
              <w:snapToGrid w:val="0"/>
              <w:spacing w:before="0" w:after="0" w:line="240" w:lineRule="auto"/>
              <w:jc w:val="center"/>
              <w:rPr>
                <w:rFonts w:ascii="宋体" w:hAnsi="宋体" w:eastAsia="宋体" w:cs="宋体"/>
                <w:bCs/>
                <w:kern w:val="2"/>
                <w:sz w:val="24"/>
                <w:szCs w:val="24"/>
              </w:rPr>
            </w:pPr>
            <w:r>
              <w:rPr>
                <w:rFonts w:hint="eastAsia" w:ascii="宋体" w:hAnsi="宋体" w:eastAsia="宋体" w:cs="宋体"/>
                <w:bCs/>
                <w:kern w:val="2"/>
                <w:sz w:val="24"/>
                <w:szCs w:val="24"/>
              </w:rPr>
              <w:t>茶事活动策划与服务</w:t>
            </w:r>
          </w:p>
        </w:tc>
        <w:tc>
          <w:tcPr>
            <w:tcW w:w="3277" w:type="dxa"/>
          </w:tcPr>
          <w:p w14:paraId="65E04596">
            <w:pPr>
              <w:pStyle w:val="12"/>
              <w:ind w:right="90"/>
              <w:rPr>
                <w:bCs/>
                <w:sz w:val="24"/>
              </w:rPr>
            </w:pPr>
            <w:r>
              <w:rPr>
                <w:rFonts w:hint="eastAsia"/>
                <w:bCs/>
                <w:sz w:val="24"/>
              </w:rPr>
              <w:t>(1)协助制订茶事活动方案；（2）筹备茶事活动，准备茶会的器具和场地设备。（3）提供茶事服务</w:t>
            </w:r>
          </w:p>
        </w:tc>
        <w:tc>
          <w:tcPr>
            <w:tcW w:w="3735" w:type="dxa"/>
          </w:tcPr>
          <w:p w14:paraId="181E26ED">
            <w:pPr>
              <w:pStyle w:val="12"/>
              <w:spacing w:before="45"/>
              <w:ind w:right="87"/>
              <w:rPr>
                <w:bCs/>
                <w:sz w:val="24"/>
              </w:rPr>
            </w:pPr>
            <w:r>
              <w:rPr>
                <w:rFonts w:hint="eastAsia"/>
                <w:bCs/>
                <w:sz w:val="24"/>
              </w:rPr>
              <w:t>(1)了解茶事活动类型、茶事活动的主题与形式等知识。（2）掌握茶事活动方案的内容、活动流程等知识，初步具备茶事活动方案撰写的能力。（3）了解茶事服务知识，能够开展茶事活动筹备、现场服务、活动总结</w:t>
            </w:r>
          </w:p>
        </w:tc>
      </w:tr>
    </w:tbl>
    <w:p w14:paraId="41D100A9">
      <w:pPr>
        <w:spacing w:line="460" w:lineRule="exact"/>
        <w:ind w:firstLine="480" w:firstLineChars="200"/>
        <w:rPr>
          <w:sz w:val="24"/>
          <w:shd w:val="clear" w:color="auto" w:fill="FFFFFF"/>
        </w:rPr>
      </w:pPr>
      <w:r>
        <w:rPr>
          <w:rFonts w:hint="eastAsia"/>
          <w:sz w:val="24"/>
          <w:shd w:val="clear" w:color="auto" w:fill="FFFFFF"/>
        </w:rPr>
        <w:t>（3）</w:t>
      </w:r>
      <w:r>
        <w:rPr>
          <w:sz w:val="24"/>
          <w:shd w:val="clear" w:color="auto" w:fill="FFFFFF"/>
        </w:rPr>
        <w:t>专业拓展课程</w:t>
      </w:r>
    </w:p>
    <w:p w14:paraId="01DCE942">
      <w:pPr>
        <w:spacing w:line="360" w:lineRule="auto"/>
        <w:ind w:firstLine="480" w:firstLineChars="200"/>
        <w:rPr>
          <w:rFonts w:ascii="宋体" w:hAnsi="宋体" w:cs="宋体"/>
          <w:kern w:val="0"/>
          <w:sz w:val="24"/>
        </w:rPr>
      </w:pPr>
      <w:r>
        <w:rPr>
          <w:rFonts w:hint="eastAsia" w:ascii="宋体" w:hAnsi="宋体" w:cs="宋体"/>
          <w:kern w:val="0"/>
          <w:sz w:val="24"/>
        </w:rPr>
        <w:t>专业拓展课程设置11门。包括调酒技术、咖啡制作、西点烘焙、美式调酒、长嘴壶茶艺、咖啡拉花、花式夜床、形象设计、茶文化史趣谈、中华传统文化、旅游景区鉴赏等领域的课程。第三、四学期旅游类专业学生每学期可自选其中2门课程进行学习。</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15"/>
        <w:gridCol w:w="2866"/>
        <w:gridCol w:w="3409"/>
      </w:tblGrid>
      <w:tr w14:paraId="24EA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22" w:type="dxa"/>
            <w:vAlign w:val="center"/>
          </w:tcPr>
          <w:p w14:paraId="4968D826">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1415" w:type="dxa"/>
            <w:shd w:val="clear" w:color="auto" w:fill="auto"/>
            <w:vAlign w:val="center"/>
          </w:tcPr>
          <w:p w14:paraId="62E1C4D6">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2866" w:type="dxa"/>
            <w:vAlign w:val="center"/>
          </w:tcPr>
          <w:p w14:paraId="1885436B">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3409" w:type="dxa"/>
            <w:vAlign w:val="center"/>
          </w:tcPr>
          <w:p w14:paraId="515F9E3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46F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822" w:type="dxa"/>
            <w:vAlign w:val="center"/>
          </w:tcPr>
          <w:p w14:paraId="58E10175">
            <w:pPr>
              <w:jc w:val="center"/>
              <w:rPr>
                <w:rFonts w:ascii="宋体" w:hAnsi="宋体" w:cs="宋体"/>
                <w:color w:val="000000" w:themeColor="text1"/>
                <w:sz w:val="24"/>
              </w:rPr>
            </w:pPr>
            <w:r>
              <w:rPr>
                <w:rFonts w:hint="eastAsia" w:ascii="宋体" w:hAnsi="宋体" w:cs="宋体"/>
                <w:color w:val="000000" w:themeColor="text1"/>
                <w:sz w:val="24"/>
              </w:rPr>
              <w:t>1</w:t>
            </w:r>
          </w:p>
        </w:tc>
        <w:tc>
          <w:tcPr>
            <w:tcW w:w="1415" w:type="dxa"/>
            <w:shd w:val="clear" w:color="auto" w:fill="auto"/>
            <w:vAlign w:val="center"/>
          </w:tcPr>
          <w:p w14:paraId="67B12C4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调酒</w:t>
            </w:r>
          </w:p>
          <w:p w14:paraId="4B26033B">
            <w:pPr>
              <w:pStyle w:val="13"/>
              <w:snapToGrid w:val="0"/>
              <w:spacing w:before="0" w:after="0" w:line="240" w:lineRule="auto"/>
              <w:jc w:val="center"/>
              <w:rPr>
                <w:rFonts w:ascii="宋体" w:hAnsi="宋体" w:eastAsia="宋体" w:cs="宋体"/>
                <w:bCs/>
                <w:color w:val="000000" w:themeColor="text1"/>
                <w:kern w:val="2"/>
                <w:sz w:val="24"/>
                <w:szCs w:val="24"/>
              </w:rPr>
            </w:pPr>
            <w:r>
              <w:rPr>
                <w:rFonts w:hint="eastAsia" w:ascii="宋体" w:hAnsi="宋体" w:eastAsia="宋体" w:cs="宋体"/>
                <w:sz w:val="24"/>
                <w:szCs w:val="24"/>
              </w:rPr>
              <w:t>技术</w:t>
            </w:r>
          </w:p>
        </w:tc>
        <w:tc>
          <w:tcPr>
            <w:tcW w:w="2866" w:type="dxa"/>
            <w:shd w:val="clear" w:color="auto" w:fill="auto"/>
          </w:tcPr>
          <w:p w14:paraId="5E1C4C94">
            <w:pPr>
              <w:pStyle w:val="13"/>
              <w:snapToGrid w:val="0"/>
              <w:spacing w:before="0" w:after="0" w:line="240" w:lineRule="auto"/>
              <w:jc w:val="both"/>
              <w:rPr>
                <w:rFonts w:ascii="宋体" w:hAnsi="宋体" w:eastAsia="宋体" w:cs="宋体"/>
                <w:color w:val="000000"/>
                <w:kern w:val="2"/>
                <w:sz w:val="24"/>
                <w:szCs w:val="24"/>
              </w:rPr>
            </w:pPr>
            <w:r>
              <w:rPr>
                <w:rFonts w:hint="eastAsia" w:ascii="宋体" w:hAnsi="宋体" w:eastAsia="宋体" w:cs="宋体"/>
                <w:sz w:val="24"/>
                <w:szCs w:val="24"/>
              </w:rPr>
              <w:t>(1)识别各类基酒、利口酒等主要酒水，掌握其特性及保存方法；(2)熟练运用摇和法、调和法、兑和法、搅和法等调酒技法，准确调制5-10款经典鸡尾酒；(3) 根据客人口味偏好或特定主题，进行简单的创意饮品设计与调制</w:t>
            </w:r>
          </w:p>
        </w:tc>
        <w:tc>
          <w:tcPr>
            <w:tcW w:w="3409" w:type="dxa"/>
            <w:shd w:val="clear" w:color="auto" w:fill="auto"/>
          </w:tcPr>
          <w:p w14:paraId="7D6506B7">
            <w:pPr>
              <w:pStyle w:val="13"/>
              <w:snapToGrid w:val="0"/>
              <w:spacing w:before="0" w:after="0" w:line="240" w:lineRule="auto"/>
              <w:jc w:val="both"/>
              <w:rPr>
                <w:rFonts w:ascii="宋体" w:hAnsi="宋体" w:eastAsia="宋体" w:cs="宋体"/>
                <w:color w:val="000000"/>
                <w:kern w:val="2"/>
                <w:sz w:val="24"/>
                <w:szCs w:val="24"/>
              </w:rPr>
            </w:pPr>
            <w:r>
              <w:rPr>
                <w:rFonts w:hint="eastAsia" w:ascii="宋体" w:hAnsi="宋体" w:eastAsia="宋体" w:cs="宋体"/>
                <w:sz w:val="24"/>
                <w:szCs w:val="24"/>
              </w:rPr>
              <w:t>(1)掌握蒸馏酒、酿造酒、配制酒等主要酒品的分类、特点及服务要求；(2)熟悉鸡尾酒的组成结构、调酒器具的正确使用与保养；(3)了解鸡尾酒调制的基本原则与经典配方；(4)能够规范、流畅地完成指定鸡尾酒的调制，具备基本的酒水推介和创意表达能力</w:t>
            </w:r>
          </w:p>
        </w:tc>
      </w:tr>
      <w:tr w14:paraId="6275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822" w:type="dxa"/>
            <w:vAlign w:val="center"/>
          </w:tcPr>
          <w:p w14:paraId="77381597">
            <w:pPr>
              <w:jc w:val="center"/>
              <w:rPr>
                <w:rFonts w:ascii="宋体" w:hAnsi="宋体" w:cs="宋体"/>
                <w:color w:val="000000" w:themeColor="text1"/>
                <w:sz w:val="24"/>
              </w:rPr>
            </w:pPr>
            <w:r>
              <w:rPr>
                <w:rFonts w:hint="eastAsia" w:ascii="宋体" w:hAnsi="宋体" w:cs="宋体"/>
                <w:color w:val="000000" w:themeColor="text1"/>
                <w:sz w:val="24"/>
              </w:rPr>
              <w:t>2</w:t>
            </w:r>
          </w:p>
        </w:tc>
        <w:tc>
          <w:tcPr>
            <w:tcW w:w="1415" w:type="dxa"/>
            <w:shd w:val="clear" w:color="auto" w:fill="auto"/>
            <w:vAlign w:val="center"/>
          </w:tcPr>
          <w:p w14:paraId="5B71419C">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咖啡</w:t>
            </w:r>
          </w:p>
          <w:p w14:paraId="5B3AF0AC">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制作</w:t>
            </w:r>
          </w:p>
        </w:tc>
        <w:tc>
          <w:tcPr>
            <w:tcW w:w="2866" w:type="dxa"/>
          </w:tcPr>
          <w:p w14:paraId="52F114F8">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识别主流咖啡豆种类，掌握其烘焙程度与风味特点；(2)操作半自动咖啡机，独立完成意式浓缩咖啡的研磨、布粉、压粉与萃取；(3)掌握牛奶打发技术，完成卡布奇诺、拿铁等奶基咖啡的制作，并初步学习拉花技巧</w:t>
            </w:r>
          </w:p>
        </w:tc>
        <w:tc>
          <w:tcPr>
            <w:tcW w:w="3409" w:type="dxa"/>
          </w:tcPr>
          <w:p w14:paraId="3E4234F1">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了解咖啡的起源、种植、加工与烘焙基本知识；(2)掌握意式浓缩咖啡的萃取原理及影响因素（研磨度、粉量、时间等）；(3)熟悉奶泡打发的温度、质感要求及基础拉花手法；(4)能够使用半自动咖啡机制作出符合标准的意式浓缩咖啡及基础奶咖产品</w:t>
            </w:r>
          </w:p>
        </w:tc>
      </w:tr>
      <w:tr w14:paraId="5D6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22" w:type="dxa"/>
            <w:vAlign w:val="center"/>
          </w:tcPr>
          <w:p w14:paraId="74A2F50D">
            <w:pPr>
              <w:jc w:val="center"/>
              <w:rPr>
                <w:rFonts w:ascii="宋体" w:hAnsi="宋体" w:cs="宋体"/>
                <w:color w:val="000000" w:themeColor="text1"/>
                <w:sz w:val="24"/>
              </w:rPr>
            </w:pPr>
            <w:r>
              <w:rPr>
                <w:rFonts w:hint="eastAsia" w:ascii="宋体" w:hAnsi="宋体" w:cs="宋体"/>
                <w:color w:val="000000" w:themeColor="text1"/>
                <w:sz w:val="24"/>
              </w:rPr>
              <w:t>3</w:t>
            </w:r>
          </w:p>
        </w:tc>
        <w:tc>
          <w:tcPr>
            <w:tcW w:w="1415" w:type="dxa"/>
            <w:shd w:val="clear" w:color="auto" w:fill="auto"/>
            <w:vAlign w:val="center"/>
          </w:tcPr>
          <w:p w14:paraId="39A0BFDC">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西点</w:t>
            </w:r>
          </w:p>
          <w:p w14:paraId="2EFD207C">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烘焙</w:t>
            </w:r>
          </w:p>
        </w:tc>
        <w:tc>
          <w:tcPr>
            <w:tcW w:w="2866" w:type="dxa"/>
          </w:tcPr>
          <w:p w14:paraId="4D3C14E0">
            <w:pPr>
              <w:rPr>
                <w:rFonts w:ascii="宋体" w:hAnsi="宋体" w:cs="宋体"/>
                <w:color w:val="000000" w:themeColor="text1"/>
                <w:sz w:val="24"/>
              </w:rPr>
            </w:pPr>
            <w:r>
              <w:rPr>
                <w:rFonts w:hint="eastAsia" w:ascii="宋体" w:hAnsi="宋体" w:cs="宋体"/>
                <w:kern w:val="0"/>
                <w:sz w:val="24"/>
              </w:rPr>
              <w:t>(1)准确称量原料，按照配方和工艺流程，完成面团/面糊的搅拌、发酵、整形等基础操作；(2)独立操作烤箱，掌握各类西点（如饼干、蛋糕、挞类）的烘烤温度与时间；(3)对成品进行基础的装饰、裱花和美化，确保产品外观符合标准</w:t>
            </w:r>
          </w:p>
        </w:tc>
        <w:tc>
          <w:tcPr>
            <w:tcW w:w="3409" w:type="dxa"/>
          </w:tcPr>
          <w:p w14:paraId="5CEA2FD0">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了解西点主要原料（面粉、糖、油脂、乳品等）的性质与作用；(2)掌握常见西点的分类、制作工艺流程及关键技术要点；(3)熟悉烤箱及常用烘焙工具的使用方法及安全规范；(4)能够独立完成几种代表性西点的制作，具备注重卫生、精确操作的习惯和初步的审美能力</w:t>
            </w:r>
          </w:p>
        </w:tc>
      </w:tr>
      <w:tr w14:paraId="730D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22" w:type="dxa"/>
            <w:vAlign w:val="center"/>
          </w:tcPr>
          <w:p w14:paraId="395683DA">
            <w:pPr>
              <w:jc w:val="center"/>
              <w:rPr>
                <w:rFonts w:ascii="宋体" w:hAnsi="宋体" w:cs="宋体"/>
                <w:color w:val="000000" w:themeColor="text1"/>
                <w:sz w:val="24"/>
              </w:rPr>
            </w:pPr>
            <w:r>
              <w:rPr>
                <w:rFonts w:ascii="宋体" w:hAnsi="宋体" w:cs="宋体"/>
                <w:color w:val="000000" w:themeColor="text1"/>
                <w:sz w:val="24"/>
              </w:rPr>
              <w:t>4</w:t>
            </w:r>
          </w:p>
        </w:tc>
        <w:tc>
          <w:tcPr>
            <w:tcW w:w="1415" w:type="dxa"/>
            <w:shd w:val="clear" w:color="auto" w:fill="auto"/>
            <w:vAlign w:val="center"/>
          </w:tcPr>
          <w:p w14:paraId="1C91BE08">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美式调酒</w:t>
            </w:r>
          </w:p>
        </w:tc>
        <w:tc>
          <w:tcPr>
            <w:tcW w:w="2866" w:type="dxa"/>
          </w:tcPr>
          <w:p w14:paraId="11B97F10">
            <w:pPr>
              <w:rPr>
                <w:rFonts w:ascii="宋体" w:hAnsi="宋体" w:cs="宋体"/>
                <w:kern w:val="0"/>
                <w:sz w:val="24"/>
              </w:rPr>
            </w:pPr>
            <w:r>
              <w:rPr>
                <w:rFonts w:ascii="宋体" w:hAnsi="宋体" w:cs="宋体"/>
                <w:kern w:val="0"/>
                <w:sz w:val="24"/>
              </w:rPr>
              <w:t>(1)运用花式调酒技法，进行流畅、炫目的酒水调制表演，吸引顾客注意，营造酒吧氛围；(2)能将酒瓶、调酒壶等器具与肢体动作、音乐节奏协调配合，完成一套完整的调酒表演；(3)在表演过程中与客人进行有效互动，确保操作安全</w:t>
            </w:r>
          </w:p>
        </w:tc>
        <w:tc>
          <w:tcPr>
            <w:tcW w:w="3409" w:type="dxa"/>
          </w:tcPr>
          <w:p w14:paraId="5FC3877F">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花式调酒的基本手法，如抛瓶、滚瓶等，并了解安全规范；(2)学习并练习多种经典的花式调酒动作组合；(3)了解酒吧表演的流程设计与舞台表现力要求；(4)能够配合音乐，自信、流畅地完成一段完整的花式调酒表演</w:t>
            </w:r>
          </w:p>
        </w:tc>
      </w:tr>
      <w:tr w14:paraId="01AC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2" w:type="dxa"/>
            <w:vAlign w:val="center"/>
          </w:tcPr>
          <w:p w14:paraId="767E8926">
            <w:pPr>
              <w:jc w:val="center"/>
              <w:rPr>
                <w:rFonts w:ascii="宋体" w:hAnsi="宋体" w:cs="宋体"/>
                <w:color w:val="000000" w:themeColor="text1"/>
                <w:sz w:val="24"/>
              </w:rPr>
            </w:pPr>
            <w:r>
              <w:rPr>
                <w:rFonts w:hint="eastAsia" w:ascii="宋体" w:hAnsi="宋体" w:cs="宋体"/>
                <w:color w:val="000000" w:themeColor="text1"/>
                <w:sz w:val="24"/>
              </w:rPr>
              <w:t>5</w:t>
            </w:r>
          </w:p>
        </w:tc>
        <w:tc>
          <w:tcPr>
            <w:tcW w:w="1415" w:type="dxa"/>
            <w:shd w:val="clear" w:color="auto" w:fill="auto"/>
            <w:vAlign w:val="center"/>
          </w:tcPr>
          <w:p w14:paraId="4A907700">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长嘴壶</w:t>
            </w:r>
          </w:p>
          <w:p w14:paraId="6FF85B80">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茶艺</w:t>
            </w:r>
          </w:p>
        </w:tc>
        <w:tc>
          <w:tcPr>
            <w:tcW w:w="2866" w:type="dxa"/>
          </w:tcPr>
          <w:p w14:paraId="358977CD">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长嘴壶茶艺的基本持壶、倒水动作，确保水流平稳、准确注入茶杯；(2)将长嘴壶操作与传统茶艺流程相结合，完成一套完整的、具有观赏性的奉茶表演；(3)在表演中体现中国茶道精神，展现从容、优雅的仪态</w:t>
            </w:r>
          </w:p>
        </w:tc>
        <w:tc>
          <w:tcPr>
            <w:tcW w:w="3409" w:type="dxa"/>
          </w:tcPr>
          <w:p w14:paraId="7174CA12">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了解长嘴壶茶艺的起源、发展及文化内涵；(2)掌握长嘴壶茶艺表演的基本步法、身法、手法及安全注意事项；(3)熟悉与长嘴壶表演相配套的茶艺流程和礼仪规范；(4)能够流畅、安全地完成一套基础的长嘴壶茶艺表演，具备将技术、礼仪与文化展示融为一体的能力</w:t>
            </w:r>
          </w:p>
        </w:tc>
      </w:tr>
      <w:tr w14:paraId="778F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2" w:type="dxa"/>
            <w:vAlign w:val="center"/>
          </w:tcPr>
          <w:p w14:paraId="0E7EC1D0">
            <w:pPr>
              <w:jc w:val="center"/>
              <w:rPr>
                <w:rFonts w:ascii="宋体" w:hAnsi="宋体" w:cs="宋体"/>
                <w:color w:val="000000" w:themeColor="text1"/>
                <w:sz w:val="24"/>
              </w:rPr>
            </w:pPr>
            <w:r>
              <w:rPr>
                <w:rFonts w:hint="eastAsia" w:ascii="宋体" w:hAnsi="宋体" w:cs="宋体"/>
                <w:color w:val="000000" w:themeColor="text1"/>
                <w:sz w:val="24"/>
              </w:rPr>
              <w:t>6</w:t>
            </w:r>
          </w:p>
        </w:tc>
        <w:tc>
          <w:tcPr>
            <w:tcW w:w="1415" w:type="dxa"/>
            <w:shd w:val="clear" w:color="auto" w:fill="auto"/>
            <w:vAlign w:val="center"/>
          </w:tcPr>
          <w:p w14:paraId="769A72D2">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咖啡拉花</w:t>
            </w:r>
          </w:p>
        </w:tc>
        <w:tc>
          <w:tcPr>
            <w:tcW w:w="2866" w:type="dxa"/>
          </w:tcPr>
          <w:p w14:paraId="204A5D3B">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(1)在完成拿铁咖啡基础上，于咖啡液面进行拉花图案制作，提升饮品观赏性与价值；(2)掌握注入手法与控制奶泡流量，成功制作出心形、树叶形等基础拉花图案；(3) 尝试进行郁金香、天鹅等组合图案的进阶拉花创作</w:t>
            </w:r>
          </w:p>
        </w:tc>
        <w:tc>
          <w:tcPr>
            <w:tcW w:w="3409" w:type="dxa"/>
          </w:tcPr>
          <w:p w14:paraId="54E1C323">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深入理解奶泡的微观结构与形成优质拉花奶泡的标准；(2)掌握拉花缸与咖啡杯的握持、倾斜角度及融合等基础手法；(3)系统学习从基础到进阶的拉花图案制作流程与技巧；(4)能够稳定制作出图案清晰、对称的拉花作品</w:t>
            </w:r>
          </w:p>
        </w:tc>
      </w:tr>
      <w:tr w14:paraId="4B22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2" w:type="dxa"/>
            <w:vAlign w:val="center"/>
          </w:tcPr>
          <w:p w14:paraId="39ABCDED">
            <w:pPr>
              <w:jc w:val="center"/>
              <w:rPr>
                <w:rFonts w:ascii="宋体" w:hAnsi="宋体" w:cs="宋体"/>
                <w:color w:val="000000" w:themeColor="text1"/>
                <w:sz w:val="24"/>
              </w:rPr>
            </w:pPr>
            <w:r>
              <w:rPr>
                <w:rFonts w:hint="eastAsia" w:ascii="宋体" w:hAnsi="宋体" w:cs="宋体"/>
                <w:color w:val="000000" w:themeColor="text1"/>
                <w:sz w:val="24"/>
              </w:rPr>
              <w:t>7</w:t>
            </w:r>
          </w:p>
        </w:tc>
        <w:tc>
          <w:tcPr>
            <w:tcW w:w="1415" w:type="dxa"/>
            <w:shd w:val="clear" w:color="auto" w:fill="auto"/>
            <w:vAlign w:val="center"/>
          </w:tcPr>
          <w:p w14:paraId="30209E3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花式夜床</w:t>
            </w:r>
          </w:p>
        </w:tc>
        <w:tc>
          <w:tcPr>
            <w:tcW w:w="2866" w:type="dxa"/>
          </w:tcPr>
          <w:p w14:paraId="635F341A">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完成标准夜床服务流程基础上，利用毛巾、花瓣、晚安卡等物品进行创意设计，为客人创造惊喜体验；(2)根据不同节日、客人类型（如情侣、儿童）设计并布置主题夜床；(3)确保创意布置符合酒店规范，且不干扰客房基本功能</w:t>
            </w:r>
          </w:p>
        </w:tc>
        <w:tc>
          <w:tcPr>
            <w:tcW w:w="3409" w:type="dxa"/>
          </w:tcPr>
          <w:p w14:paraId="088D98B6">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(1)掌握标准夜床服务的流程、规范与注意事项；(2)学习毛巾折叠艺术，能折叠出动物、花卉等多种创意造型；(3)了解常见夜床小礼品的选择与摆放原则；(4) 能够针对不同场景，独立完成富有创意的夜床布置</w:t>
            </w:r>
          </w:p>
        </w:tc>
      </w:tr>
      <w:tr w14:paraId="7C01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2" w:type="dxa"/>
            <w:vAlign w:val="center"/>
          </w:tcPr>
          <w:p w14:paraId="74F7DCF7">
            <w:pPr>
              <w:jc w:val="center"/>
              <w:rPr>
                <w:rFonts w:ascii="宋体" w:hAnsi="宋体" w:cs="宋体"/>
                <w:color w:val="000000" w:themeColor="text1"/>
                <w:sz w:val="24"/>
              </w:rPr>
            </w:pPr>
            <w:r>
              <w:rPr>
                <w:rFonts w:hint="eastAsia" w:ascii="宋体" w:hAnsi="宋体" w:cs="宋体"/>
                <w:color w:val="000000" w:themeColor="text1"/>
                <w:sz w:val="24"/>
              </w:rPr>
              <w:t>8</w:t>
            </w:r>
          </w:p>
        </w:tc>
        <w:tc>
          <w:tcPr>
            <w:tcW w:w="1415" w:type="dxa"/>
            <w:shd w:val="clear" w:color="auto" w:fill="auto"/>
            <w:vAlign w:val="center"/>
          </w:tcPr>
          <w:p w14:paraId="049EA553">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形象</w:t>
            </w:r>
          </w:p>
          <w:p w14:paraId="262420E2">
            <w:pPr>
              <w:pStyle w:val="13"/>
              <w:snapToGrid w:val="0"/>
              <w:spacing w:before="0" w:after="0" w:line="240" w:lineRule="auto"/>
              <w:jc w:val="center"/>
              <w:rPr>
                <w:rFonts w:ascii="宋体" w:hAnsi="宋体" w:eastAsia="宋体" w:cs="宋体"/>
                <w:color w:val="000000" w:themeColor="text1"/>
                <w:kern w:val="2"/>
                <w:sz w:val="24"/>
                <w:szCs w:val="24"/>
              </w:rPr>
            </w:pPr>
            <w:r>
              <w:rPr>
                <w:rFonts w:hint="eastAsia" w:ascii="宋体" w:hAnsi="宋体" w:eastAsia="宋体" w:cs="宋体"/>
                <w:sz w:val="24"/>
                <w:szCs w:val="24"/>
              </w:rPr>
              <w:t>设计</w:t>
            </w:r>
          </w:p>
        </w:tc>
        <w:tc>
          <w:tcPr>
            <w:tcW w:w="2866" w:type="dxa"/>
          </w:tcPr>
          <w:p w14:paraId="53A02B75">
            <w:pPr>
              <w:pStyle w:val="13"/>
              <w:numPr>
                <w:ilvl w:val="0"/>
                <w:numId w:val="7"/>
              </w:numPr>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根据酒店职业要求，为一线对客服务员工设计并打造清爽、自然的职业妆容；(2)针对不同脸型、气质，设计并打理符合酒店规范的职业发型；(3) 根据岗位、场合需求，为员工提供得体的服饰搭配建议，塑造专业统一的职业形象</w:t>
            </w:r>
          </w:p>
        </w:tc>
        <w:tc>
          <w:tcPr>
            <w:tcW w:w="3409" w:type="dxa"/>
          </w:tcPr>
          <w:p w14:paraId="136F84B9">
            <w:pPr>
              <w:pStyle w:val="13"/>
              <w:snapToGrid w:val="0"/>
              <w:spacing w:before="0" w:after="0" w:line="240" w:lineRule="auto"/>
              <w:jc w:val="both"/>
              <w:rPr>
                <w:rFonts w:ascii="宋体" w:hAnsi="宋体" w:eastAsia="宋体" w:cs="宋体"/>
                <w:color w:val="000000"/>
                <w:sz w:val="24"/>
                <w:szCs w:val="24"/>
              </w:rPr>
            </w:pPr>
            <w:r>
              <w:rPr>
                <w:rFonts w:hint="eastAsia" w:ascii="宋体" w:hAnsi="宋体" w:eastAsia="宋体" w:cs="宋体"/>
                <w:sz w:val="24"/>
                <w:szCs w:val="24"/>
              </w:rPr>
              <w:t>(1)了解皮肤基础护理知识、化妆品分类及正确使用方法；(2) 掌握职业妆容的特点与化妆技巧，以及基础发型打理手法；(3)熟悉酒店各岗位的服饰规范、色彩搭配原则及形体礼仪要求；(4)能够根据职业标准独立完成职业妆发造型，具备指导他人改善职业形象的初步能力</w:t>
            </w:r>
          </w:p>
        </w:tc>
      </w:tr>
      <w:tr w14:paraId="7AA5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2" w:type="dxa"/>
            <w:vAlign w:val="center"/>
          </w:tcPr>
          <w:p w14:paraId="1541D3B6">
            <w:pPr>
              <w:jc w:val="center"/>
              <w:rPr>
                <w:rFonts w:ascii="宋体" w:hAnsi="宋体" w:cs="宋体"/>
                <w:color w:val="000000" w:themeColor="text1"/>
                <w:sz w:val="24"/>
              </w:rPr>
            </w:pPr>
            <w:r>
              <w:rPr>
                <w:rFonts w:hint="eastAsia" w:ascii="宋体" w:hAnsi="宋体" w:cs="宋体"/>
                <w:color w:val="000000" w:themeColor="text1"/>
                <w:sz w:val="24"/>
              </w:rPr>
              <w:t>9</w:t>
            </w:r>
          </w:p>
        </w:tc>
        <w:tc>
          <w:tcPr>
            <w:tcW w:w="1415" w:type="dxa"/>
            <w:shd w:val="clear" w:color="auto" w:fill="auto"/>
            <w:vAlign w:val="center"/>
          </w:tcPr>
          <w:p w14:paraId="1C9BE43E">
            <w:pPr>
              <w:pStyle w:val="13"/>
              <w:snapToGrid w:val="0"/>
              <w:spacing w:before="0" w:after="0" w:line="240" w:lineRule="auto"/>
              <w:jc w:val="center"/>
              <w:rPr>
                <w:rFonts w:ascii="宋体" w:hAnsi="宋体" w:eastAsia="宋体" w:cs="宋体"/>
                <w:sz w:val="24"/>
                <w:szCs w:val="24"/>
              </w:rPr>
            </w:pPr>
            <w:r>
              <w:rPr>
                <w:rFonts w:ascii="宋体" w:hAnsi="宋体" w:eastAsia="宋体" w:cs="宋体"/>
                <w:sz w:val="24"/>
                <w:szCs w:val="24"/>
              </w:rPr>
              <w:t>茶文化史趣谈</w:t>
            </w:r>
          </w:p>
        </w:tc>
        <w:tc>
          <w:tcPr>
            <w:tcW w:w="2866" w:type="dxa"/>
          </w:tcPr>
          <w:p w14:paraId="62A463E8">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(1)向客人或学习者介绍中国茶文化的发展脉络与趣闻轶事，增强文化体验；(2)辨析不同历史时期饮茶方式的演变及其社会文化背景；(3)能将茶文化知识融入茶艺服务或旅游讲解中</w:t>
            </w:r>
          </w:p>
        </w:tc>
        <w:tc>
          <w:tcPr>
            <w:tcW w:w="3409" w:type="dxa"/>
          </w:tcPr>
          <w:p w14:paraId="27B5CEE9">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了解茶的发源、唐代煎茶、宋代点茶、明清泡茶等关键历史阶段的演变；(2)熟悉陆羽、《茶经》以及历代名人与茶相关的故事；(3)掌握茶马古道、茶传播等中外茶文化交流的基本史实；(4)能够生动有趣地讲述茶文化历史片段</w:t>
            </w:r>
          </w:p>
        </w:tc>
      </w:tr>
      <w:tr w14:paraId="6722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2" w:type="dxa"/>
            <w:vAlign w:val="center"/>
          </w:tcPr>
          <w:p w14:paraId="42A5FFA1">
            <w:pPr>
              <w:jc w:val="center"/>
              <w:rPr>
                <w:rFonts w:ascii="宋体" w:hAnsi="宋体" w:cs="宋体"/>
                <w:color w:val="000000" w:themeColor="text1"/>
                <w:sz w:val="24"/>
              </w:rPr>
            </w:pPr>
            <w:r>
              <w:rPr>
                <w:rFonts w:hint="eastAsia" w:ascii="宋体" w:hAnsi="宋体" w:cs="宋体"/>
                <w:color w:val="000000" w:themeColor="text1"/>
                <w:sz w:val="24"/>
              </w:rPr>
              <w:t>10</w:t>
            </w:r>
          </w:p>
        </w:tc>
        <w:tc>
          <w:tcPr>
            <w:tcW w:w="1415" w:type="dxa"/>
            <w:shd w:val="clear" w:color="auto" w:fill="auto"/>
            <w:vAlign w:val="center"/>
          </w:tcPr>
          <w:p w14:paraId="7D35949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中华文化传统</w:t>
            </w:r>
          </w:p>
        </w:tc>
        <w:tc>
          <w:tcPr>
            <w:tcW w:w="2866" w:type="dxa"/>
          </w:tcPr>
          <w:p w14:paraId="3FBE46FD">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(1)在酒店服务、旅游讲解中，恰当运用传统节日、礼仪、哲学思想等文化元素，提升服务内涵；(2) 辨析传统文化在建筑、饮食、艺术等领域的体现；(3) 能将传统文化精髓转化为提升个人修养的内在动力</w:t>
            </w:r>
          </w:p>
        </w:tc>
        <w:tc>
          <w:tcPr>
            <w:tcW w:w="3409" w:type="dxa"/>
          </w:tcPr>
          <w:p w14:paraId="5ECADAA1">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中国传统哲学思想（如儒、释、道）的核心观念及其对文化的影响；(2)了解主要传统节日、礼仪习俗的文化内涵；(3)熟悉中国传统艺术（如书法、戏曲）的基本特点与欣赏要点；(4)具备基本的文化鉴赏力与人文素养</w:t>
            </w:r>
          </w:p>
        </w:tc>
      </w:tr>
      <w:tr w14:paraId="7051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2" w:type="dxa"/>
            <w:vAlign w:val="center"/>
          </w:tcPr>
          <w:p w14:paraId="67B9D13E">
            <w:pPr>
              <w:jc w:val="center"/>
              <w:rPr>
                <w:rFonts w:ascii="宋体" w:hAnsi="宋体" w:cs="宋体"/>
                <w:color w:val="000000" w:themeColor="text1"/>
                <w:sz w:val="24"/>
              </w:rPr>
            </w:pPr>
            <w:r>
              <w:rPr>
                <w:rFonts w:hint="eastAsia" w:ascii="宋体" w:hAnsi="宋体" w:cs="宋体"/>
                <w:color w:val="000000" w:themeColor="text1"/>
                <w:sz w:val="24"/>
              </w:rPr>
              <w:t>11</w:t>
            </w:r>
          </w:p>
        </w:tc>
        <w:tc>
          <w:tcPr>
            <w:tcW w:w="1415" w:type="dxa"/>
            <w:shd w:val="clear" w:color="auto" w:fill="auto"/>
            <w:vAlign w:val="center"/>
          </w:tcPr>
          <w:p w14:paraId="28F37666">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旅游景区鉴赏</w:t>
            </w:r>
          </w:p>
        </w:tc>
        <w:tc>
          <w:tcPr>
            <w:tcW w:w="2866" w:type="dxa"/>
          </w:tcPr>
          <w:p w14:paraId="5C3723D6">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(1)对不同类型的旅游景区（如自然风光、历史文化古镇、主题公园）进行资源特色与价值评析；(2) 撰写针对不同游客群体的景区讲解词或游览推荐方案；(3)识别景区在规划、管理等方面的优缺点</w:t>
            </w:r>
          </w:p>
        </w:tc>
        <w:tc>
          <w:tcPr>
            <w:tcW w:w="3409" w:type="dxa"/>
          </w:tcPr>
          <w:p w14:paraId="5474F433">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(1)掌握旅游景区的常见分类方法与评价的基本框架（如资源价值、设施条件等）；(2)熟悉国内外一批代表性景区的核心吸引力与文化/自然价值；(3)学习景区讲解的技巧与主题游览线路设计的原则；(4) 能够对指定景区进行多角度、有见地的评析</w:t>
            </w:r>
          </w:p>
        </w:tc>
      </w:tr>
    </w:tbl>
    <w:p w14:paraId="5E564221">
      <w:pPr>
        <w:overflowPunct w:val="0"/>
        <w:spacing w:line="460" w:lineRule="exact"/>
        <w:ind w:firstLine="480" w:firstLineChars="200"/>
        <w:rPr>
          <w:rFonts w:ascii="宋体" w:hAnsi="宋体"/>
          <w:b/>
          <w:bCs/>
          <w:kern w:val="0"/>
          <w:sz w:val="24"/>
        </w:rPr>
      </w:pPr>
      <w:r>
        <w:rPr>
          <w:rFonts w:hint="eastAsia" w:ascii="黑体" w:hAnsi="黑体" w:eastAsia="黑体" w:cs="黑体"/>
          <w:kern w:val="0"/>
          <w:sz w:val="24"/>
        </w:rPr>
        <w:t>3.</w:t>
      </w:r>
      <w:r>
        <w:rPr>
          <w:rFonts w:ascii="黑体" w:hAnsi="黑体" w:eastAsia="黑体" w:cs="黑体"/>
          <w:kern w:val="0"/>
          <w:sz w:val="24"/>
        </w:rPr>
        <w:t>实践性教学环节</w:t>
      </w:r>
    </w:p>
    <w:p w14:paraId="682055E0">
      <w:pPr>
        <w:spacing w:line="460" w:lineRule="exact"/>
        <w:ind w:firstLine="480" w:firstLineChars="200"/>
        <w:rPr>
          <w:sz w:val="24"/>
          <w:shd w:val="clear" w:color="auto" w:fill="FFFFFF"/>
        </w:rPr>
      </w:pPr>
      <w:r>
        <w:rPr>
          <w:sz w:val="24"/>
          <w:shd w:val="clear" w:color="auto" w:fill="FFFFFF"/>
        </w:rPr>
        <w:t>实践性教学贯穿于人才培养全过程。实践性教学包括实验、实习实训、毕业设计、社会实践活动等形式，公共基础课程和专业课程</w:t>
      </w:r>
      <w:r>
        <w:rPr>
          <w:rFonts w:hint="eastAsia"/>
          <w:sz w:val="24"/>
          <w:shd w:val="clear" w:color="auto" w:fill="FFFFFF"/>
        </w:rPr>
        <w:t>等都要加强</w:t>
      </w:r>
      <w:r>
        <w:rPr>
          <w:sz w:val="24"/>
          <w:shd w:val="clear" w:color="auto" w:fill="FFFFFF"/>
        </w:rPr>
        <w:t>实践性教学。</w:t>
      </w:r>
    </w:p>
    <w:p w14:paraId="35F30958">
      <w:pPr>
        <w:spacing w:line="460" w:lineRule="exact"/>
        <w:ind w:firstLine="480" w:firstLineChars="200"/>
        <w:rPr>
          <w:sz w:val="24"/>
          <w:shd w:val="clear" w:color="auto" w:fill="FFFFFF"/>
        </w:rPr>
      </w:pPr>
      <w:r>
        <w:rPr>
          <w:rFonts w:hint="eastAsia"/>
          <w:sz w:val="24"/>
          <w:shd w:val="clear" w:color="auto" w:fill="FFFFFF"/>
        </w:rPr>
        <w:t>（1）实训</w:t>
      </w:r>
    </w:p>
    <w:p w14:paraId="6C2FF6F9">
      <w:pPr>
        <w:spacing w:line="460" w:lineRule="exact"/>
        <w:ind w:firstLine="480" w:firstLineChars="200"/>
        <w:rPr>
          <w:sz w:val="24"/>
          <w:shd w:val="clear" w:color="auto" w:fill="FFFFFF"/>
        </w:rPr>
      </w:pPr>
      <w:r>
        <w:rPr>
          <w:sz w:val="24"/>
          <w:shd w:val="clear" w:color="auto" w:fill="FFFFFF"/>
        </w:rPr>
        <w:t>在校内外进行茶艺展示与茶叶冲泡、茶席布置、茶叶评鉴、调饮茶制作、茶品营销等实训，包括单项技能实训、综合能力实训、生产性实训等。</w:t>
      </w:r>
    </w:p>
    <w:p w14:paraId="020559FA">
      <w:pPr>
        <w:spacing w:line="460" w:lineRule="exact"/>
        <w:ind w:firstLine="480" w:firstLineChars="200"/>
        <w:rPr>
          <w:sz w:val="24"/>
          <w:shd w:val="clear" w:color="auto" w:fill="FFFFFF"/>
        </w:rPr>
      </w:pPr>
      <w:r>
        <w:rPr>
          <w:rFonts w:hint="eastAsia"/>
          <w:sz w:val="24"/>
          <w:shd w:val="clear" w:color="auto" w:fill="FFFFFF"/>
        </w:rPr>
        <w:t>（2）实习</w:t>
      </w:r>
    </w:p>
    <w:p w14:paraId="1C0128EF">
      <w:pPr>
        <w:spacing w:line="460" w:lineRule="exact"/>
        <w:ind w:firstLine="480" w:firstLineChars="200"/>
        <w:rPr>
          <w:sz w:val="24"/>
          <w:shd w:val="clear" w:color="auto" w:fill="FFFFFF"/>
        </w:rPr>
      </w:pPr>
      <w:r>
        <w:rPr>
          <w:sz w:val="24"/>
          <w:shd w:val="clear" w:color="auto" w:fill="FFFFFF"/>
        </w:rPr>
        <w:t>在茶馆服务、茶饮料及其他饮料制造、茶叶批发、茶叶零售行业的茶品营销企业及连锁门店、茶馆茶吧、茶文化推广与培训等企业进行实习，包括认识实习和岗位实习。学校应建立稳定、够用的实习基地，选派专门的实习指导教师和人员，组织开展专业对口实习，加强对学生实习的指导、管理和考核。</w:t>
      </w:r>
    </w:p>
    <w:p w14:paraId="1A12D0F9">
      <w:pPr>
        <w:spacing w:line="460" w:lineRule="exact"/>
        <w:ind w:firstLine="480" w:firstLineChars="200"/>
        <w:rPr>
          <w:sz w:val="24"/>
          <w:shd w:val="clear" w:color="auto" w:fill="FFFFFF"/>
        </w:rPr>
      </w:pPr>
      <w:r>
        <w:rPr>
          <w:sz w:val="24"/>
          <w:shd w:val="clear" w:color="auto" w:fill="FFFFFF"/>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35D06741">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4.相关要求</w:t>
      </w:r>
    </w:p>
    <w:p w14:paraId="11DCF55E">
      <w:pPr>
        <w:pStyle w:val="13"/>
        <w:adjustRightInd w:val="0"/>
        <w:snapToGrid w:val="0"/>
        <w:spacing w:before="0" w:after="0" w:line="460" w:lineRule="exact"/>
        <w:ind w:firstLine="480" w:firstLineChars="200"/>
        <w:jc w:val="both"/>
        <w:rPr>
          <w:rFonts w:ascii="Times New Roman" w:hAnsi="Times New Roman" w:eastAsia="宋体" w:cs="Times New Roman"/>
          <w:kern w:val="2"/>
          <w:sz w:val="24"/>
          <w:szCs w:val="24"/>
          <w:shd w:val="clear" w:color="auto" w:fill="FFFFFF"/>
        </w:rPr>
      </w:pPr>
      <w:r>
        <w:rPr>
          <w:rFonts w:hint="eastAsia" w:ascii="Times New Roman" w:hAnsi="Times New Roman" w:eastAsia="宋体" w:cs="Times New Roman"/>
          <w:kern w:val="2"/>
          <w:sz w:val="24"/>
          <w:szCs w:val="24"/>
          <w:shd w:val="clear" w:color="auto" w:fill="FFFFFF"/>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1E642AF7">
      <w:pPr>
        <w:overflowPunct w:val="0"/>
        <w:spacing w:line="460" w:lineRule="exact"/>
        <w:ind w:firstLine="643" w:firstLineChars="200"/>
        <w:rPr>
          <w:rFonts w:ascii="仿宋_GB2312" w:hAnsi="仿宋_GB2312" w:eastAsia="仿宋_GB2312" w:cs="仿宋_GB2312"/>
          <w:b/>
          <w:bCs/>
          <w:kern w:val="0"/>
          <w:sz w:val="32"/>
          <w:szCs w:val="32"/>
        </w:rPr>
      </w:pPr>
      <w:bookmarkStart w:id="9" w:name="_Toc1156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学时安排</w:t>
      </w:r>
      <w:bookmarkEnd w:id="9"/>
    </w:p>
    <w:p w14:paraId="35BA1252">
      <w:pPr>
        <w:spacing w:line="360" w:lineRule="auto"/>
        <w:ind w:firstLine="480" w:firstLineChars="200"/>
        <w:rPr>
          <w:sz w:val="24"/>
          <w:shd w:val="clear" w:color="auto" w:fill="FFFFFF"/>
        </w:rPr>
      </w:pPr>
      <w:r>
        <w:rPr>
          <w:rFonts w:hint="eastAsia"/>
          <w:sz w:val="24"/>
          <w:shd w:val="clear" w:color="auto" w:fill="FFFFFF"/>
        </w:rPr>
        <w:t>每学年为52周，其中教学时间40周(含复习考试)，累计假期12周，周学时为30学时，顶岗实习按每周30小时(1小时折合1学时)安排，3年总学时数为3630。课程开设顺序和周学时安排，学校可根据实际情况调整。</w:t>
      </w:r>
    </w:p>
    <w:p w14:paraId="67ADDB96">
      <w:pPr>
        <w:spacing w:line="360" w:lineRule="auto"/>
        <w:ind w:firstLine="480" w:firstLineChars="200"/>
        <w:rPr>
          <w:sz w:val="24"/>
          <w:shd w:val="clear" w:color="auto" w:fill="FFFFFF"/>
        </w:rPr>
      </w:pPr>
      <w:r>
        <w:rPr>
          <w:rFonts w:hint="eastAsia"/>
          <w:sz w:val="24"/>
          <w:shd w:val="clear" w:color="auto" w:fill="FFFFFF"/>
        </w:rPr>
        <w:t>按照学分制原则，一般18学时为1学分，3学年总学分不得少于170。军训、社会实践、入学教育、毕业教育等活动以1周为1学分。</w:t>
      </w:r>
    </w:p>
    <w:p w14:paraId="599358A0">
      <w:pPr>
        <w:spacing w:line="360" w:lineRule="auto"/>
        <w:ind w:firstLine="480" w:firstLineChars="200"/>
        <w:rPr>
          <w:rFonts w:ascii="宋体" w:hAnsi="宋体" w:cs="宋体"/>
          <w:sz w:val="24"/>
          <w:shd w:val="clear" w:color="auto" w:fill="FFFFFF"/>
        </w:rPr>
      </w:pPr>
      <w:r>
        <w:rPr>
          <w:rFonts w:hint="eastAsia"/>
          <w:sz w:val="24"/>
          <w:shd w:val="clear" w:color="auto" w:fill="FFFFFF"/>
        </w:rPr>
        <w:t>公共基础课学时约占总学时的</w:t>
      </w:r>
      <w:r>
        <w:rPr>
          <w:rFonts w:hint="eastAsia" w:ascii="宋体" w:hAnsi="宋体" w:cs="宋体"/>
          <w:sz w:val="24"/>
          <w:shd w:val="clear" w:color="auto" w:fill="FFFFFF"/>
        </w:rPr>
        <w:t>1/3</w:t>
      </w:r>
      <w:r>
        <w:rPr>
          <w:rFonts w:hint="eastAsia"/>
          <w:sz w:val="24"/>
          <w:shd w:val="clear" w:color="auto" w:fill="FFFFFF"/>
        </w:rPr>
        <w:t>，允许根据行业人才培养的实际需要在规定的范围内适当调整，但必须保证学生修完公共基础课的必修内容和学时。专业课程学时约占总学时的</w:t>
      </w:r>
      <w:r>
        <w:rPr>
          <w:rFonts w:hint="eastAsia" w:ascii="宋体" w:hAnsi="宋体" w:cs="宋体"/>
          <w:sz w:val="24"/>
          <w:shd w:val="clear" w:color="auto" w:fill="FFFFFF"/>
        </w:rPr>
        <w:t>2/3</w:t>
      </w:r>
      <w:r>
        <w:rPr>
          <w:rFonts w:hint="eastAsia"/>
          <w:sz w:val="24"/>
          <w:shd w:val="clear" w:color="auto" w:fill="FFFFFF"/>
        </w:rPr>
        <w:t>，</w:t>
      </w:r>
      <w:r>
        <w:rPr>
          <w:rFonts w:hint="eastAsia" w:ascii="宋体" w:hAnsi="宋体" w:cs="宋体"/>
          <w:sz w:val="24"/>
          <w:shd w:val="clear" w:color="auto" w:fill="FFFFFF"/>
        </w:rPr>
        <w:t>实习时间累计不超过6个月，可根据实际情况集中或分阶段安排，校外企业岗位实习时间一般不超过3个月。实践性教学学时原则上要占总学时50% 以上。各类选修课程的学时占总学时的比例应不少于10%。</w:t>
      </w:r>
    </w:p>
    <w:p w14:paraId="55E7F3AD">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1.教学计划表</w:t>
      </w:r>
    </w:p>
    <w:tbl>
      <w:tblPr>
        <w:tblStyle w:val="8"/>
        <w:tblW w:w="4997" w:type="pct"/>
        <w:jc w:val="center"/>
        <w:tblLayout w:type="fixed"/>
        <w:tblCellMar>
          <w:top w:w="0" w:type="dxa"/>
          <w:left w:w="108" w:type="dxa"/>
          <w:bottom w:w="0" w:type="dxa"/>
          <w:right w:w="108" w:type="dxa"/>
        </w:tblCellMar>
      </w:tblPr>
      <w:tblGrid>
        <w:gridCol w:w="660"/>
        <w:gridCol w:w="585"/>
        <w:gridCol w:w="1438"/>
        <w:gridCol w:w="695"/>
        <w:gridCol w:w="577"/>
        <w:gridCol w:w="714"/>
        <w:gridCol w:w="504"/>
        <w:gridCol w:w="572"/>
        <w:gridCol w:w="572"/>
        <w:gridCol w:w="572"/>
        <w:gridCol w:w="572"/>
        <w:gridCol w:w="453"/>
        <w:gridCol w:w="603"/>
      </w:tblGrid>
      <w:tr w14:paraId="6137A35D">
        <w:tblPrEx>
          <w:tblCellMar>
            <w:top w:w="0" w:type="dxa"/>
            <w:left w:w="108" w:type="dxa"/>
            <w:bottom w:w="0" w:type="dxa"/>
            <w:right w:w="108" w:type="dxa"/>
          </w:tblCellMar>
        </w:tblPrEx>
        <w:trPr>
          <w:trHeight w:val="508"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83D56F">
            <w:pPr>
              <w:widowControl/>
              <w:rPr>
                <w:rFonts w:ascii="宋体" w:hAnsi="宋体" w:cs="宋体"/>
                <w:b/>
                <w:bCs/>
                <w:kern w:val="0"/>
                <w:sz w:val="24"/>
              </w:rPr>
            </w:pPr>
            <w:r>
              <w:rPr>
                <w:rFonts w:hint="eastAsia" w:ascii="宋体" w:hAnsi="宋体" w:cs="宋体"/>
                <w:b/>
                <w:bCs/>
                <w:kern w:val="0"/>
                <w:sz w:val="24"/>
              </w:rPr>
              <w:t>课程类别</w:t>
            </w:r>
          </w:p>
        </w:tc>
        <w:tc>
          <w:tcPr>
            <w:tcW w:w="3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73C240">
            <w:pPr>
              <w:widowControl/>
              <w:rPr>
                <w:rFonts w:ascii="宋体" w:hAnsi="宋体" w:cs="宋体"/>
                <w:b/>
                <w:bCs/>
                <w:kern w:val="0"/>
                <w:sz w:val="24"/>
              </w:rPr>
            </w:pPr>
            <w:r>
              <w:rPr>
                <w:rFonts w:hint="eastAsia" w:ascii="宋体" w:hAnsi="宋体" w:cs="宋体"/>
                <w:b/>
                <w:bCs/>
                <w:kern w:val="0"/>
                <w:sz w:val="24"/>
              </w:rPr>
              <w:t>序号</w:t>
            </w:r>
          </w:p>
        </w:tc>
        <w:tc>
          <w:tcPr>
            <w:tcW w:w="8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156247">
            <w:pPr>
              <w:widowControl/>
              <w:rPr>
                <w:rFonts w:ascii="宋体" w:hAnsi="宋体" w:cs="宋体"/>
                <w:b/>
                <w:bCs/>
                <w:kern w:val="0"/>
                <w:sz w:val="24"/>
              </w:rPr>
            </w:pPr>
            <w:r>
              <w:rPr>
                <w:rFonts w:hint="eastAsia" w:ascii="宋体" w:hAnsi="宋体" w:cs="宋体"/>
                <w:b/>
                <w:bCs/>
                <w:kern w:val="0"/>
                <w:sz w:val="24"/>
              </w:rPr>
              <w:t>课程名称</w:t>
            </w:r>
          </w:p>
        </w:tc>
        <w:tc>
          <w:tcPr>
            <w:tcW w:w="4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A86400">
            <w:pPr>
              <w:widowControl/>
              <w:rPr>
                <w:rFonts w:ascii="宋体" w:hAnsi="宋体" w:cs="宋体"/>
                <w:b/>
                <w:bCs/>
                <w:kern w:val="0"/>
                <w:sz w:val="24"/>
              </w:rPr>
            </w:pPr>
            <w:r>
              <w:rPr>
                <w:rFonts w:hint="eastAsia" w:ascii="宋体" w:hAnsi="宋体" w:cs="宋体"/>
                <w:b/>
                <w:bCs/>
                <w:kern w:val="0"/>
                <w:sz w:val="24"/>
              </w:rPr>
              <w:t>课程性质</w:t>
            </w:r>
          </w:p>
        </w:tc>
        <w:tc>
          <w:tcPr>
            <w:tcW w:w="3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0F333C">
            <w:pPr>
              <w:widowControl/>
              <w:rPr>
                <w:rFonts w:ascii="宋体" w:hAnsi="宋体" w:cs="宋体"/>
                <w:b/>
                <w:bCs/>
                <w:kern w:val="0"/>
                <w:sz w:val="24"/>
              </w:rPr>
            </w:pPr>
            <w:r>
              <w:rPr>
                <w:rFonts w:hint="eastAsia" w:ascii="宋体" w:hAnsi="宋体" w:cs="宋体"/>
                <w:b/>
                <w:bCs/>
                <w:kern w:val="0"/>
                <w:sz w:val="24"/>
              </w:rPr>
              <w:t>学分</w:t>
            </w:r>
          </w:p>
        </w:tc>
        <w:tc>
          <w:tcPr>
            <w:tcW w:w="4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1B9472">
            <w:pPr>
              <w:widowControl/>
              <w:rPr>
                <w:rFonts w:ascii="宋体" w:hAnsi="宋体" w:cs="宋体"/>
                <w:b/>
                <w:bCs/>
                <w:kern w:val="0"/>
                <w:sz w:val="24"/>
              </w:rPr>
            </w:pPr>
            <w:r>
              <w:rPr>
                <w:rFonts w:hint="eastAsia" w:ascii="宋体" w:hAnsi="宋体" w:cs="宋体"/>
                <w:b/>
                <w:bCs/>
                <w:kern w:val="0"/>
                <w:sz w:val="24"/>
              </w:rPr>
              <w:t>学时</w:t>
            </w:r>
          </w:p>
        </w:tc>
        <w:tc>
          <w:tcPr>
            <w:tcW w:w="1905" w:type="pct"/>
            <w:gridSpan w:val="6"/>
            <w:tcBorders>
              <w:top w:val="single" w:color="auto" w:sz="4" w:space="0"/>
              <w:left w:val="nil"/>
              <w:bottom w:val="single" w:color="auto" w:sz="4" w:space="0"/>
              <w:right w:val="single" w:color="auto" w:sz="4" w:space="0"/>
            </w:tcBorders>
            <w:shd w:val="clear" w:color="000000" w:fill="FFFFFF"/>
            <w:vAlign w:val="center"/>
          </w:tcPr>
          <w:p w14:paraId="0D28210A">
            <w:pPr>
              <w:widowControl/>
              <w:rPr>
                <w:rFonts w:ascii="宋体" w:hAnsi="宋体" w:cs="宋体"/>
                <w:b/>
                <w:bCs/>
                <w:kern w:val="0"/>
                <w:sz w:val="24"/>
              </w:rPr>
            </w:pPr>
            <w:r>
              <w:rPr>
                <w:rFonts w:hint="eastAsia" w:ascii="宋体" w:hAnsi="宋体" w:cs="宋体"/>
                <w:b/>
                <w:bCs/>
                <w:kern w:val="0"/>
                <w:sz w:val="24"/>
              </w:rPr>
              <w:t>学期课时安排（每期18周）</w:t>
            </w:r>
          </w:p>
        </w:tc>
        <w:tc>
          <w:tcPr>
            <w:tcW w:w="355" w:type="pct"/>
            <w:vMerge w:val="restart"/>
            <w:tcBorders>
              <w:top w:val="single" w:color="auto" w:sz="4" w:space="0"/>
              <w:left w:val="nil"/>
              <w:right w:val="single" w:color="auto" w:sz="4" w:space="0"/>
            </w:tcBorders>
            <w:shd w:val="clear" w:color="000000" w:fill="FFFFFF"/>
            <w:vAlign w:val="center"/>
          </w:tcPr>
          <w:p w14:paraId="11E15C6A">
            <w:pPr>
              <w:widowControl/>
              <w:rPr>
                <w:rFonts w:ascii="宋体" w:hAnsi="宋体" w:cs="宋体"/>
                <w:b/>
                <w:bCs/>
                <w:kern w:val="0"/>
                <w:sz w:val="24"/>
              </w:rPr>
            </w:pPr>
            <w:r>
              <w:rPr>
                <w:rFonts w:hint="eastAsia" w:ascii="宋体" w:hAnsi="宋体" w:cs="宋体"/>
                <w:b/>
                <w:bCs/>
                <w:kern w:val="0"/>
                <w:sz w:val="24"/>
              </w:rPr>
              <w:t>考核</w:t>
            </w:r>
          </w:p>
          <w:p w14:paraId="38FEA542">
            <w:pPr>
              <w:widowControl/>
              <w:rPr>
                <w:rFonts w:ascii="宋体" w:hAnsi="宋体" w:cs="宋体"/>
                <w:b/>
                <w:bCs/>
                <w:kern w:val="0"/>
                <w:sz w:val="24"/>
              </w:rPr>
            </w:pPr>
            <w:r>
              <w:rPr>
                <w:rFonts w:hint="eastAsia" w:ascii="宋体" w:hAnsi="宋体" w:cs="宋体"/>
                <w:b/>
                <w:bCs/>
                <w:kern w:val="0"/>
                <w:sz w:val="24"/>
              </w:rPr>
              <w:t>方式</w:t>
            </w:r>
          </w:p>
        </w:tc>
      </w:tr>
      <w:tr w14:paraId="04BD140F">
        <w:tblPrEx>
          <w:tblCellMar>
            <w:top w:w="0" w:type="dxa"/>
            <w:left w:w="108" w:type="dxa"/>
            <w:bottom w:w="0" w:type="dxa"/>
            <w:right w:w="108" w:type="dxa"/>
          </w:tblCellMar>
        </w:tblPrEx>
        <w:trPr>
          <w:trHeight w:val="420"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2E7EB322">
            <w:pPr>
              <w:widowControl/>
              <w:rPr>
                <w:rFonts w:ascii="宋体" w:hAnsi="宋体" w:cs="宋体"/>
                <w:kern w:val="0"/>
                <w:sz w:val="24"/>
              </w:rPr>
            </w:pPr>
          </w:p>
        </w:tc>
        <w:tc>
          <w:tcPr>
            <w:tcW w:w="343" w:type="pct"/>
            <w:vMerge w:val="continue"/>
            <w:tcBorders>
              <w:top w:val="single" w:color="auto" w:sz="4" w:space="0"/>
              <w:left w:val="single" w:color="auto" w:sz="4" w:space="0"/>
              <w:bottom w:val="single" w:color="auto" w:sz="4" w:space="0"/>
              <w:right w:val="single" w:color="auto" w:sz="4" w:space="0"/>
            </w:tcBorders>
            <w:vAlign w:val="center"/>
          </w:tcPr>
          <w:p w14:paraId="4A1F7CED">
            <w:pPr>
              <w:widowControl/>
              <w:rPr>
                <w:rFonts w:ascii="宋体" w:hAnsi="宋体" w:cs="宋体"/>
                <w:kern w:val="0"/>
                <w:sz w:val="24"/>
              </w:rPr>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45AEE94B">
            <w:pPr>
              <w:widowControl/>
              <w:rPr>
                <w:rFonts w:ascii="宋体" w:hAnsi="宋体" w:cs="宋体"/>
                <w:kern w:val="0"/>
                <w:sz w:val="24"/>
              </w:rPr>
            </w:pPr>
          </w:p>
        </w:tc>
        <w:tc>
          <w:tcPr>
            <w:tcW w:w="405" w:type="pct"/>
            <w:vMerge w:val="continue"/>
            <w:tcBorders>
              <w:top w:val="single" w:color="auto" w:sz="4" w:space="0"/>
              <w:left w:val="single" w:color="auto" w:sz="4" w:space="0"/>
              <w:bottom w:val="single" w:color="auto" w:sz="4" w:space="0"/>
              <w:right w:val="single" w:color="auto" w:sz="4" w:space="0"/>
            </w:tcBorders>
            <w:vAlign w:val="center"/>
          </w:tcPr>
          <w:p w14:paraId="6E538D3C">
            <w:pPr>
              <w:widowControl/>
              <w:rPr>
                <w:rFonts w:ascii="宋体" w:hAnsi="宋体" w:cs="宋体"/>
                <w:kern w:val="0"/>
                <w:sz w:val="24"/>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07D5EF91">
            <w:pPr>
              <w:widowControl/>
              <w:rPr>
                <w:rFonts w:ascii="宋体" w:hAnsi="宋体" w:cs="宋体"/>
                <w:kern w:val="0"/>
                <w:sz w:val="24"/>
              </w:rPr>
            </w:pPr>
          </w:p>
        </w:tc>
        <w:tc>
          <w:tcPr>
            <w:tcW w:w="419" w:type="pct"/>
            <w:vMerge w:val="continue"/>
            <w:tcBorders>
              <w:top w:val="single" w:color="auto" w:sz="4" w:space="0"/>
              <w:left w:val="single" w:color="auto" w:sz="4" w:space="0"/>
              <w:bottom w:val="single" w:color="auto" w:sz="4" w:space="0"/>
              <w:right w:val="single" w:color="auto" w:sz="4" w:space="0"/>
            </w:tcBorders>
            <w:vAlign w:val="center"/>
          </w:tcPr>
          <w:p w14:paraId="6B56E8A1">
            <w:pPr>
              <w:widowControl/>
              <w:rPr>
                <w:rFonts w:ascii="宋体" w:hAnsi="宋体" w:cs="宋体"/>
                <w:kern w:val="0"/>
                <w:sz w:val="24"/>
              </w:rPr>
            </w:pPr>
          </w:p>
        </w:tc>
        <w:tc>
          <w:tcPr>
            <w:tcW w:w="296" w:type="pct"/>
            <w:tcBorders>
              <w:top w:val="nil"/>
              <w:left w:val="nil"/>
              <w:bottom w:val="single" w:color="auto" w:sz="4" w:space="0"/>
              <w:right w:val="single" w:color="auto" w:sz="4" w:space="0"/>
            </w:tcBorders>
            <w:shd w:val="clear" w:color="000000" w:fill="FFFFFF"/>
            <w:vAlign w:val="center"/>
          </w:tcPr>
          <w:p w14:paraId="5F3F5FF1">
            <w:pPr>
              <w:widowControl/>
              <w:rPr>
                <w:rFonts w:ascii="宋体" w:hAnsi="宋体" w:cs="宋体"/>
                <w:kern w:val="0"/>
                <w:sz w:val="24"/>
              </w:rPr>
            </w:pPr>
            <w:r>
              <w:rPr>
                <w:rFonts w:hint="eastAsia" w:ascii="宋体" w:hAnsi="宋体" w:cs="宋体"/>
                <w:kern w:val="0"/>
                <w:sz w:val="24"/>
              </w:rPr>
              <w:t>1</w:t>
            </w:r>
          </w:p>
        </w:tc>
        <w:tc>
          <w:tcPr>
            <w:tcW w:w="336" w:type="pct"/>
            <w:tcBorders>
              <w:top w:val="nil"/>
              <w:left w:val="nil"/>
              <w:bottom w:val="single" w:color="auto" w:sz="4" w:space="0"/>
              <w:right w:val="single" w:color="auto" w:sz="4" w:space="0"/>
            </w:tcBorders>
            <w:shd w:val="clear" w:color="000000" w:fill="FFFFFF"/>
            <w:vAlign w:val="center"/>
          </w:tcPr>
          <w:p w14:paraId="603936FF">
            <w:pPr>
              <w:widowControl/>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791E8E89">
            <w:pPr>
              <w:widowControl/>
              <w:rPr>
                <w:rFonts w:ascii="宋体" w:hAnsi="宋体" w:cs="宋体"/>
                <w:kern w:val="0"/>
                <w:sz w:val="24"/>
              </w:rPr>
            </w:pPr>
            <w:r>
              <w:rPr>
                <w:rFonts w:hint="eastAsia" w:ascii="宋体" w:hAnsi="宋体" w:cs="宋体"/>
                <w:kern w:val="0"/>
                <w:sz w:val="24"/>
              </w:rPr>
              <w:t>3</w:t>
            </w:r>
          </w:p>
        </w:tc>
        <w:tc>
          <w:tcPr>
            <w:tcW w:w="336" w:type="pct"/>
            <w:tcBorders>
              <w:top w:val="nil"/>
              <w:left w:val="nil"/>
              <w:bottom w:val="single" w:color="auto" w:sz="4" w:space="0"/>
              <w:right w:val="single" w:color="auto" w:sz="4" w:space="0"/>
            </w:tcBorders>
            <w:shd w:val="clear" w:color="000000" w:fill="FFFFFF"/>
            <w:vAlign w:val="center"/>
          </w:tcPr>
          <w:p w14:paraId="76A62DD6">
            <w:pPr>
              <w:widowControl/>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1740F4B7">
            <w:pPr>
              <w:widowControl/>
              <w:rPr>
                <w:rFonts w:ascii="宋体" w:hAnsi="宋体" w:cs="宋体"/>
                <w:kern w:val="0"/>
                <w:sz w:val="24"/>
              </w:rPr>
            </w:pPr>
            <w:r>
              <w:rPr>
                <w:rFonts w:hint="eastAsia" w:ascii="宋体" w:hAnsi="宋体" w:cs="宋体"/>
                <w:kern w:val="0"/>
                <w:sz w:val="24"/>
              </w:rPr>
              <w:t>5</w:t>
            </w:r>
          </w:p>
        </w:tc>
        <w:tc>
          <w:tcPr>
            <w:tcW w:w="266" w:type="pct"/>
            <w:tcBorders>
              <w:top w:val="nil"/>
              <w:left w:val="nil"/>
              <w:bottom w:val="single" w:color="auto" w:sz="4" w:space="0"/>
              <w:right w:val="single" w:color="auto" w:sz="4" w:space="0"/>
            </w:tcBorders>
            <w:shd w:val="clear" w:color="000000" w:fill="FFFFFF"/>
            <w:vAlign w:val="center"/>
          </w:tcPr>
          <w:p w14:paraId="3C6CDADE">
            <w:pPr>
              <w:widowControl/>
              <w:rPr>
                <w:rFonts w:ascii="宋体" w:hAnsi="宋体" w:cs="宋体"/>
                <w:kern w:val="0"/>
                <w:sz w:val="24"/>
              </w:rPr>
            </w:pPr>
            <w:r>
              <w:rPr>
                <w:rFonts w:hint="eastAsia" w:ascii="宋体" w:hAnsi="宋体" w:cs="宋体"/>
                <w:kern w:val="0"/>
                <w:sz w:val="24"/>
              </w:rPr>
              <w:t>6</w:t>
            </w:r>
          </w:p>
        </w:tc>
        <w:tc>
          <w:tcPr>
            <w:tcW w:w="357" w:type="pct"/>
            <w:vMerge w:val="continue"/>
            <w:tcBorders>
              <w:left w:val="nil"/>
              <w:bottom w:val="single" w:color="auto" w:sz="4" w:space="0"/>
              <w:right w:val="single" w:color="auto" w:sz="4" w:space="0"/>
            </w:tcBorders>
            <w:shd w:val="clear" w:color="000000" w:fill="FFFFFF"/>
            <w:vAlign w:val="center"/>
          </w:tcPr>
          <w:p w14:paraId="03944594">
            <w:pPr>
              <w:widowControl/>
              <w:rPr>
                <w:rFonts w:ascii="宋体" w:hAnsi="宋体" w:cs="宋体"/>
                <w:kern w:val="0"/>
                <w:sz w:val="24"/>
              </w:rPr>
            </w:pPr>
          </w:p>
        </w:tc>
      </w:tr>
      <w:tr w14:paraId="70247854">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0828D8">
            <w:pPr>
              <w:widowControl/>
              <w:jc w:val="center"/>
              <w:rPr>
                <w:rFonts w:ascii="宋体" w:hAnsi="宋体" w:cs="宋体"/>
                <w:kern w:val="0"/>
                <w:sz w:val="24"/>
              </w:rPr>
            </w:pPr>
            <w:r>
              <w:rPr>
                <w:rFonts w:hint="eastAsia" w:ascii="宋体" w:hAnsi="宋体" w:cs="宋体"/>
                <w:kern w:val="0"/>
                <w:sz w:val="24"/>
              </w:rPr>
              <w:t>公</w:t>
            </w:r>
          </w:p>
          <w:p w14:paraId="4CB25382">
            <w:pPr>
              <w:widowControl/>
              <w:jc w:val="center"/>
              <w:rPr>
                <w:rFonts w:ascii="宋体" w:hAnsi="宋体" w:cs="宋体"/>
                <w:kern w:val="0"/>
                <w:sz w:val="24"/>
              </w:rPr>
            </w:pPr>
            <w:r>
              <w:rPr>
                <w:rFonts w:hint="eastAsia" w:ascii="宋体" w:hAnsi="宋体" w:cs="宋体"/>
                <w:kern w:val="0"/>
                <w:sz w:val="24"/>
              </w:rPr>
              <w:t>共</w:t>
            </w:r>
          </w:p>
          <w:p w14:paraId="1EB89069">
            <w:pPr>
              <w:widowControl/>
              <w:jc w:val="center"/>
              <w:rPr>
                <w:rFonts w:ascii="宋体" w:hAnsi="宋体" w:cs="宋体"/>
                <w:kern w:val="0"/>
                <w:sz w:val="24"/>
              </w:rPr>
            </w:pPr>
            <w:r>
              <w:rPr>
                <w:rFonts w:hint="eastAsia" w:ascii="宋体" w:hAnsi="宋体" w:cs="宋体"/>
                <w:kern w:val="0"/>
                <w:sz w:val="24"/>
              </w:rPr>
              <w:t>基</w:t>
            </w:r>
          </w:p>
          <w:p w14:paraId="3C49B239">
            <w:pPr>
              <w:widowControl/>
              <w:jc w:val="center"/>
              <w:rPr>
                <w:rFonts w:ascii="宋体" w:hAnsi="宋体" w:cs="宋体"/>
                <w:kern w:val="0"/>
                <w:sz w:val="24"/>
              </w:rPr>
            </w:pPr>
            <w:r>
              <w:rPr>
                <w:rFonts w:hint="eastAsia" w:ascii="宋体" w:hAnsi="宋体" w:cs="宋体"/>
                <w:kern w:val="0"/>
                <w:sz w:val="24"/>
              </w:rPr>
              <w:t>础</w:t>
            </w:r>
          </w:p>
          <w:p w14:paraId="5EF4C905">
            <w:pPr>
              <w:widowControl/>
              <w:jc w:val="center"/>
              <w:rPr>
                <w:rFonts w:ascii="宋体" w:hAnsi="宋体" w:cs="宋体"/>
                <w:kern w:val="0"/>
                <w:sz w:val="24"/>
              </w:rPr>
            </w:pPr>
            <w:r>
              <w:rPr>
                <w:rFonts w:hint="eastAsia" w:ascii="宋体" w:hAnsi="宋体" w:cs="宋体"/>
                <w:kern w:val="0"/>
                <w:sz w:val="24"/>
              </w:rPr>
              <w:t>课</w:t>
            </w: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475A9062">
            <w:pPr>
              <w:widowControl/>
              <w:jc w:val="center"/>
              <w:rPr>
                <w:rFonts w:ascii="宋体" w:hAnsi="宋体" w:cs="宋体"/>
                <w:kern w:val="0"/>
                <w:sz w:val="24"/>
              </w:rPr>
            </w:pPr>
            <w:r>
              <w:rPr>
                <w:rFonts w:hint="eastAsia" w:ascii="宋体" w:hAnsi="宋体" w:cs="宋体"/>
                <w:kern w:val="0"/>
                <w:sz w:val="24"/>
              </w:rPr>
              <w:t>1</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4395B447">
            <w:pPr>
              <w:widowControl/>
              <w:jc w:val="center"/>
              <w:rPr>
                <w:rFonts w:ascii="宋体" w:hAnsi="宋体" w:cs="宋体"/>
                <w:kern w:val="0"/>
                <w:sz w:val="24"/>
              </w:rPr>
            </w:pPr>
            <w:r>
              <w:rPr>
                <w:rFonts w:hint="eastAsia" w:ascii="宋体" w:hAnsi="宋体" w:cs="宋体"/>
                <w:kern w:val="0"/>
                <w:sz w:val="24"/>
              </w:rPr>
              <w:t>语文</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05FF5209">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E9616CE">
            <w:pPr>
              <w:widowControl/>
              <w:jc w:val="center"/>
              <w:rPr>
                <w:rFonts w:ascii="宋体" w:hAnsi="宋体" w:cs="宋体"/>
                <w:kern w:val="0"/>
                <w:sz w:val="24"/>
              </w:rPr>
            </w:pPr>
            <w:r>
              <w:rPr>
                <w:rFonts w:hint="eastAsia" w:ascii="宋体" w:hAnsi="宋体" w:cs="宋体"/>
                <w:kern w:val="0"/>
                <w:sz w:val="24"/>
              </w:rPr>
              <w:t>16</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67093B9E">
            <w:pPr>
              <w:widowControl/>
              <w:jc w:val="center"/>
              <w:rPr>
                <w:rFonts w:ascii="宋体" w:hAnsi="宋体" w:cs="宋体"/>
                <w:kern w:val="0"/>
                <w:sz w:val="24"/>
              </w:rPr>
            </w:pPr>
            <w:r>
              <w:rPr>
                <w:rFonts w:hint="eastAsia" w:ascii="宋体" w:hAnsi="宋体" w:cs="宋体"/>
                <w:kern w:val="0"/>
                <w:sz w:val="24"/>
              </w:rPr>
              <w:t>288</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526F4D8D">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2B7B73D">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2F45687">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2B2EA5E">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B7C982A">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7EDF33F0">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7796AE3C">
            <w:pPr>
              <w:widowControl/>
              <w:textAlignment w:val="center"/>
              <w:rPr>
                <w:rFonts w:ascii="宋体" w:hAnsi="宋体" w:cs="宋体"/>
                <w:kern w:val="0"/>
                <w:sz w:val="24"/>
              </w:rPr>
            </w:pPr>
            <w:r>
              <w:rPr>
                <w:rFonts w:hint="eastAsia" w:ascii="宋体" w:hAnsi="宋体" w:cs="宋体"/>
                <w:color w:val="000000"/>
                <w:kern w:val="0"/>
                <w:sz w:val="24"/>
              </w:rPr>
              <w:t>考试</w:t>
            </w:r>
          </w:p>
        </w:tc>
      </w:tr>
      <w:tr w14:paraId="743DE608">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2489E86F">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4355875">
            <w:pPr>
              <w:widowControl/>
              <w:jc w:val="center"/>
              <w:rPr>
                <w:rFonts w:ascii="宋体" w:hAnsi="宋体" w:cs="宋体"/>
                <w:kern w:val="0"/>
                <w:sz w:val="24"/>
              </w:rPr>
            </w:pPr>
            <w:r>
              <w:rPr>
                <w:rFonts w:hint="eastAsia" w:ascii="宋体" w:hAnsi="宋体" w:cs="宋体"/>
                <w:kern w:val="0"/>
                <w:sz w:val="24"/>
              </w:rPr>
              <w:t>2</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6219E463">
            <w:pPr>
              <w:widowControl/>
              <w:jc w:val="center"/>
              <w:rPr>
                <w:rFonts w:ascii="宋体" w:hAnsi="宋体" w:cs="宋体"/>
                <w:kern w:val="0"/>
                <w:sz w:val="24"/>
              </w:rPr>
            </w:pPr>
            <w:r>
              <w:rPr>
                <w:rFonts w:hint="eastAsia" w:ascii="宋体" w:hAnsi="宋体" w:cs="宋体"/>
                <w:kern w:val="0"/>
                <w:sz w:val="24"/>
              </w:rPr>
              <w:t>数学</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6E310F4F">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61A6DD39">
            <w:pPr>
              <w:widowControl/>
              <w:jc w:val="center"/>
              <w:rPr>
                <w:rFonts w:ascii="宋体" w:hAnsi="宋体" w:cs="宋体"/>
                <w:kern w:val="0"/>
                <w:sz w:val="24"/>
              </w:rPr>
            </w:pPr>
            <w:r>
              <w:rPr>
                <w:rFonts w:hint="eastAsia" w:ascii="宋体" w:hAnsi="宋体" w:cs="宋体"/>
                <w:kern w:val="0"/>
                <w:sz w:val="24"/>
              </w:rPr>
              <w:t>16</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22F5DB69">
            <w:pPr>
              <w:widowControl/>
              <w:jc w:val="center"/>
              <w:rPr>
                <w:rFonts w:ascii="宋体" w:hAnsi="宋体" w:cs="宋体"/>
                <w:kern w:val="0"/>
                <w:sz w:val="24"/>
              </w:rPr>
            </w:pPr>
            <w:r>
              <w:rPr>
                <w:rFonts w:hint="eastAsia" w:ascii="宋体" w:hAnsi="宋体" w:cs="宋体"/>
                <w:kern w:val="0"/>
                <w:sz w:val="24"/>
              </w:rPr>
              <w:t>288</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38A3D4E9">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1473D1E">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0F9679E">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50349D1">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64B11EC">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583BF0F1">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343E0EB7">
            <w:pPr>
              <w:widowControl/>
              <w:textAlignment w:val="center"/>
              <w:rPr>
                <w:rFonts w:ascii="宋体" w:hAnsi="宋体" w:cs="宋体"/>
                <w:kern w:val="0"/>
                <w:sz w:val="24"/>
              </w:rPr>
            </w:pPr>
            <w:r>
              <w:rPr>
                <w:rFonts w:hint="eastAsia" w:ascii="宋体" w:hAnsi="宋体" w:cs="宋体"/>
                <w:color w:val="000000"/>
                <w:kern w:val="0"/>
                <w:sz w:val="24"/>
              </w:rPr>
              <w:t>考试</w:t>
            </w:r>
          </w:p>
        </w:tc>
      </w:tr>
      <w:tr w14:paraId="37BA152B">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2575DA06">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1B8E2845">
            <w:pPr>
              <w:widowControl/>
              <w:jc w:val="center"/>
              <w:rPr>
                <w:rFonts w:ascii="宋体" w:hAnsi="宋体" w:cs="宋体"/>
                <w:kern w:val="0"/>
                <w:sz w:val="24"/>
              </w:rPr>
            </w:pPr>
            <w:r>
              <w:rPr>
                <w:rFonts w:hint="eastAsia" w:ascii="宋体" w:hAnsi="宋体" w:cs="宋体"/>
                <w:kern w:val="0"/>
                <w:sz w:val="24"/>
              </w:rPr>
              <w:t>3</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24089E4">
            <w:pPr>
              <w:widowControl/>
              <w:jc w:val="center"/>
              <w:rPr>
                <w:rFonts w:ascii="宋体" w:hAnsi="宋体" w:cs="宋体"/>
                <w:kern w:val="0"/>
                <w:sz w:val="24"/>
              </w:rPr>
            </w:pPr>
            <w:r>
              <w:rPr>
                <w:rFonts w:hint="eastAsia" w:ascii="宋体" w:hAnsi="宋体" w:cs="宋体"/>
                <w:kern w:val="0"/>
                <w:sz w:val="24"/>
              </w:rPr>
              <w:t>英语</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29EA8EE4">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6C4191C">
            <w:pPr>
              <w:widowControl/>
              <w:jc w:val="center"/>
              <w:rPr>
                <w:rFonts w:ascii="宋体" w:hAnsi="宋体" w:cs="宋体"/>
                <w:kern w:val="0"/>
                <w:sz w:val="24"/>
              </w:rPr>
            </w:pPr>
            <w:r>
              <w:rPr>
                <w:rFonts w:hint="eastAsia" w:ascii="宋体" w:hAnsi="宋体" w:cs="宋体"/>
                <w:kern w:val="0"/>
                <w:sz w:val="24"/>
              </w:rPr>
              <w:t>16</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25FD98D5">
            <w:pPr>
              <w:widowControl/>
              <w:jc w:val="center"/>
              <w:rPr>
                <w:rFonts w:ascii="宋体" w:hAnsi="宋体" w:cs="宋体"/>
                <w:kern w:val="0"/>
                <w:sz w:val="24"/>
              </w:rPr>
            </w:pPr>
            <w:r>
              <w:rPr>
                <w:rFonts w:hint="eastAsia" w:ascii="宋体" w:hAnsi="宋体" w:cs="宋体"/>
                <w:kern w:val="0"/>
                <w:sz w:val="24"/>
              </w:rPr>
              <w:t>288</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2D1D1DE6">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9C8FE17">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B07770C">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74FB423">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66B432A">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0C75ED9C">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05CF8567">
            <w:pPr>
              <w:widowControl/>
              <w:textAlignment w:val="center"/>
              <w:rPr>
                <w:rFonts w:ascii="宋体" w:hAnsi="宋体" w:cs="宋体"/>
                <w:kern w:val="0"/>
                <w:sz w:val="24"/>
              </w:rPr>
            </w:pPr>
            <w:r>
              <w:rPr>
                <w:rFonts w:hint="eastAsia" w:ascii="宋体" w:hAnsi="宋体" w:cs="宋体"/>
                <w:color w:val="000000"/>
                <w:kern w:val="0"/>
                <w:sz w:val="24"/>
              </w:rPr>
              <w:t>考试</w:t>
            </w:r>
          </w:p>
        </w:tc>
      </w:tr>
      <w:tr w14:paraId="11888A18">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B2805B0">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6EC22973">
            <w:pPr>
              <w:widowControl/>
              <w:jc w:val="center"/>
              <w:rPr>
                <w:rFonts w:ascii="宋体" w:hAnsi="宋体" w:cs="宋体"/>
                <w:kern w:val="0"/>
                <w:sz w:val="24"/>
              </w:rPr>
            </w:pPr>
            <w:r>
              <w:rPr>
                <w:rFonts w:hint="eastAsia" w:ascii="宋体" w:hAnsi="宋体" w:cs="宋体"/>
                <w:kern w:val="0"/>
                <w:sz w:val="24"/>
              </w:rPr>
              <w:t>4</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63498232">
            <w:pPr>
              <w:widowControl/>
              <w:jc w:val="center"/>
              <w:rPr>
                <w:rFonts w:ascii="宋体" w:hAnsi="宋体" w:cs="宋体"/>
                <w:kern w:val="0"/>
                <w:sz w:val="24"/>
              </w:rPr>
            </w:pPr>
            <w:r>
              <w:rPr>
                <w:rFonts w:hint="eastAsia" w:ascii="宋体" w:hAnsi="宋体" w:cs="宋体"/>
                <w:kern w:val="0"/>
                <w:sz w:val="24"/>
              </w:rPr>
              <w:t>中国特色</w:t>
            </w:r>
          </w:p>
          <w:p w14:paraId="56CFD55E">
            <w:pPr>
              <w:widowControl/>
              <w:jc w:val="center"/>
              <w:rPr>
                <w:rFonts w:ascii="宋体" w:hAnsi="宋体" w:cs="宋体"/>
                <w:kern w:val="0"/>
                <w:sz w:val="24"/>
              </w:rPr>
            </w:pPr>
            <w:r>
              <w:rPr>
                <w:rFonts w:hint="eastAsia" w:ascii="宋体" w:hAnsi="宋体" w:cs="宋体"/>
                <w:kern w:val="0"/>
                <w:sz w:val="24"/>
              </w:rPr>
              <w:t>社会主义</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56F921DE">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208DB345">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12664A1B">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62C45F07">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DBED306">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FCA5394">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F887EB9">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A58DAC0">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4DE0CF55">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37E703FC">
            <w:pPr>
              <w:widowControl/>
              <w:textAlignment w:val="center"/>
              <w:rPr>
                <w:rFonts w:ascii="宋体" w:hAnsi="宋体" w:cs="宋体"/>
                <w:kern w:val="0"/>
                <w:sz w:val="24"/>
              </w:rPr>
            </w:pPr>
            <w:r>
              <w:rPr>
                <w:rFonts w:hint="eastAsia" w:ascii="宋体" w:hAnsi="宋体" w:cs="宋体"/>
                <w:color w:val="000000"/>
                <w:kern w:val="0"/>
                <w:sz w:val="24"/>
              </w:rPr>
              <w:t>考试</w:t>
            </w:r>
          </w:p>
        </w:tc>
      </w:tr>
      <w:tr w14:paraId="0BCC6D6B">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7D60996">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0B4FC29B">
            <w:pPr>
              <w:widowControl/>
              <w:jc w:val="center"/>
              <w:rPr>
                <w:rFonts w:ascii="宋体" w:hAnsi="宋体" w:cs="宋体"/>
                <w:kern w:val="0"/>
                <w:sz w:val="24"/>
              </w:rPr>
            </w:pPr>
            <w:r>
              <w:rPr>
                <w:rFonts w:hint="eastAsia" w:ascii="宋体" w:hAnsi="宋体" w:cs="宋体"/>
                <w:kern w:val="0"/>
                <w:sz w:val="24"/>
              </w:rPr>
              <w:t>5</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4837B5D3">
            <w:pPr>
              <w:widowControl/>
              <w:rPr>
                <w:rFonts w:ascii="宋体" w:hAnsi="宋体" w:cs="宋体"/>
                <w:kern w:val="0"/>
                <w:sz w:val="24"/>
              </w:rPr>
            </w:pPr>
            <w:r>
              <w:rPr>
                <w:rFonts w:hint="eastAsia" w:ascii="宋体" w:hAnsi="宋体" w:cs="宋体"/>
                <w:kern w:val="0"/>
                <w:sz w:val="24"/>
              </w:rPr>
              <w:t>心理健康与职业生涯</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075ACBA4">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AEAC50F">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4EB78AFD">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0FA4347">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A91699F">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09F58F3">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A9301A5">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5070C3C">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EE2F46C">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2AD4F3F3">
            <w:pPr>
              <w:widowControl/>
              <w:textAlignment w:val="center"/>
              <w:rPr>
                <w:rFonts w:ascii="宋体" w:hAnsi="宋体" w:cs="宋体"/>
                <w:kern w:val="0"/>
                <w:sz w:val="24"/>
              </w:rPr>
            </w:pPr>
            <w:r>
              <w:rPr>
                <w:rFonts w:hint="eastAsia" w:ascii="宋体" w:hAnsi="宋体" w:cs="宋体"/>
                <w:color w:val="000000"/>
                <w:kern w:val="0"/>
                <w:sz w:val="24"/>
              </w:rPr>
              <w:t>考试</w:t>
            </w:r>
          </w:p>
        </w:tc>
      </w:tr>
      <w:tr w14:paraId="19ED5182">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5E5A9258">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633C9D9A">
            <w:pPr>
              <w:widowControl/>
              <w:jc w:val="center"/>
              <w:rPr>
                <w:rFonts w:ascii="宋体" w:hAnsi="宋体" w:cs="宋体"/>
                <w:kern w:val="0"/>
                <w:sz w:val="24"/>
              </w:rPr>
            </w:pPr>
            <w:r>
              <w:rPr>
                <w:rFonts w:hint="eastAsia" w:ascii="宋体" w:hAnsi="宋体" w:cs="宋体"/>
                <w:kern w:val="0"/>
                <w:sz w:val="24"/>
              </w:rPr>
              <w:t>6</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69AE6D8B">
            <w:pPr>
              <w:widowControl/>
              <w:rPr>
                <w:rFonts w:ascii="宋体" w:hAnsi="宋体" w:cs="宋体"/>
                <w:kern w:val="0"/>
                <w:sz w:val="24"/>
              </w:rPr>
            </w:pPr>
            <w:r>
              <w:rPr>
                <w:rFonts w:hint="eastAsia" w:ascii="宋体" w:hAnsi="宋体" w:cs="宋体"/>
                <w:kern w:val="0"/>
                <w:sz w:val="24"/>
              </w:rPr>
              <w:t>哲学与人生</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413A7E8A">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49F3DC1">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701C95DB">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413CB903">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DE030F7">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5E7DDA9">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19A28D7">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2A87E0D">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207F3663">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2B75BC41">
            <w:pPr>
              <w:widowControl/>
              <w:textAlignment w:val="center"/>
              <w:rPr>
                <w:rFonts w:ascii="宋体" w:hAnsi="宋体" w:cs="宋体"/>
                <w:kern w:val="0"/>
                <w:sz w:val="24"/>
              </w:rPr>
            </w:pPr>
            <w:r>
              <w:rPr>
                <w:rFonts w:hint="eastAsia" w:ascii="宋体" w:hAnsi="宋体" w:cs="宋体"/>
                <w:color w:val="000000"/>
                <w:kern w:val="0"/>
                <w:sz w:val="24"/>
              </w:rPr>
              <w:t>考试</w:t>
            </w:r>
          </w:p>
        </w:tc>
      </w:tr>
      <w:tr w14:paraId="26680B59">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04248D0B">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DE2FF56">
            <w:pPr>
              <w:widowControl/>
              <w:jc w:val="center"/>
              <w:rPr>
                <w:rFonts w:ascii="宋体" w:hAnsi="宋体" w:cs="宋体"/>
                <w:kern w:val="0"/>
                <w:sz w:val="24"/>
              </w:rPr>
            </w:pPr>
            <w:r>
              <w:rPr>
                <w:rFonts w:hint="eastAsia" w:ascii="宋体" w:hAnsi="宋体" w:cs="宋体"/>
                <w:kern w:val="0"/>
                <w:sz w:val="24"/>
              </w:rPr>
              <w:t>7</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4184CC32">
            <w:pPr>
              <w:widowControl/>
              <w:jc w:val="center"/>
              <w:rPr>
                <w:rFonts w:ascii="宋体" w:hAnsi="宋体" w:cs="宋体"/>
                <w:kern w:val="0"/>
                <w:sz w:val="24"/>
              </w:rPr>
            </w:pPr>
            <w:r>
              <w:rPr>
                <w:rFonts w:hint="eastAsia" w:ascii="宋体" w:hAnsi="宋体" w:cs="宋体"/>
                <w:kern w:val="0"/>
                <w:sz w:val="24"/>
              </w:rPr>
              <w:t>职业道德</w:t>
            </w:r>
          </w:p>
          <w:p w14:paraId="06469C09">
            <w:pPr>
              <w:widowControl/>
              <w:jc w:val="center"/>
              <w:rPr>
                <w:rFonts w:ascii="宋体" w:hAnsi="宋体" w:cs="宋体"/>
                <w:kern w:val="0"/>
                <w:sz w:val="24"/>
              </w:rPr>
            </w:pPr>
            <w:r>
              <w:rPr>
                <w:rFonts w:hint="eastAsia" w:ascii="宋体" w:hAnsi="宋体" w:cs="宋体"/>
                <w:kern w:val="0"/>
                <w:sz w:val="24"/>
              </w:rPr>
              <w:t>与法治</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396CD362">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042C7A05">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5596F3A7">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B5358DB">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9344581">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B8AA4D4">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57F4193">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995F009">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E3D1EF0">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2947D908">
            <w:pPr>
              <w:widowControl/>
              <w:textAlignment w:val="center"/>
              <w:rPr>
                <w:rFonts w:ascii="宋体" w:hAnsi="宋体" w:cs="宋体"/>
                <w:kern w:val="0"/>
                <w:sz w:val="24"/>
              </w:rPr>
            </w:pPr>
            <w:r>
              <w:rPr>
                <w:rFonts w:hint="eastAsia" w:ascii="宋体" w:hAnsi="宋体" w:cs="宋体"/>
                <w:color w:val="000000"/>
                <w:kern w:val="0"/>
                <w:sz w:val="24"/>
              </w:rPr>
              <w:t>考试</w:t>
            </w:r>
          </w:p>
        </w:tc>
      </w:tr>
      <w:tr w14:paraId="17F3557F">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04E19E63">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6A113C40">
            <w:pPr>
              <w:widowControl/>
              <w:jc w:val="center"/>
              <w:rPr>
                <w:rFonts w:ascii="宋体" w:hAnsi="宋体" w:cs="宋体"/>
                <w:kern w:val="0"/>
                <w:sz w:val="24"/>
              </w:rPr>
            </w:pPr>
            <w:r>
              <w:rPr>
                <w:rFonts w:hint="eastAsia" w:ascii="宋体" w:hAnsi="宋体" w:cs="宋体"/>
                <w:kern w:val="0"/>
                <w:sz w:val="24"/>
              </w:rPr>
              <w:t>8</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5A8FDCCD">
            <w:pPr>
              <w:widowControl/>
              <w:jc w:val="center"/>
              <w:rPr>
                <w:rFonts w:ascii="宋体" w:hAnsi="宋体" w:cs="宋体"/>
                <w:kern w:val="0"/>
                <w:sz w:val="24"/>
              </w:rPr>
            </w:pPr>
            <w:r>
              <w:rPr>
                <w:rFonts w:hint="eastAsia" w:ascii="宋体" w:hAnsi="宋体" w:cs="宋体"/>
                <w:kern w:val="0"/>
                <w:sz w:val="24"/>
              </w:rPr>
              <w:t>体育与健康</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5A16D855">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A89A67E">
            <w:pPr>
              <w:widowControl/>
              <w:jc w:val="center"/>
              <w:rPr>
                <w:rFonts w:ascii="宋体" w:hAnsi="宋体" w:cs="宋体"/>
                <w:kern w:val="0"/>
                <w:sz w:val="24"/>
              </w:rPr>
            </w:pPr>
            <w:r>
              <w:rPr>
                <w:rFonts w:hint="eastAsia" w:ascii="宋体" w:hAnsi="宋体" w:cs="宋体"/>
                <w:kern w:val="0"/>
                <w:sz w:val="24"/>
              </w:rPr>
              <w:t>10</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62E97B94">
            <w:pPr>
              <w:widowControl/>
              <w:jc w:val="center"/>
              <w:rPr>
                <w:rFonts w:ascii="宋体" w:hAnsi="宋体" w:cs="宋体"/>
                <w:kern w:val="0"/>
                <w:sz w:val="24"/>
              </w:rPr>
            </w:pPr>
            <w:r>
              <w:rPr>
                <w:rFonts w:hint="eastAsia" w:ascii="宋体" w:hAnsi="宋体" w:cs="宋体"/>
                <w:kern w:val="0"/>
                <w:sz w:val="24"/>
              </w:rPr>
              <w:t>180</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F06BC71">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616FA57">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AFFCE3F">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BE5DF13">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F51735B">
            <w:pPr>
              <w:widowControl/>
              <w:jc w:val="center"/>
              <w:rPr>
                <w:rFonts w:ascii="宋体" w:hAnsi="宋体" w:cs="宋体"/>
                <w:kern w:val="0"/>
                <w:sz w:val="24"/>
              </w:rPr>
            </w:pPr>
            <w:r>
              <w:rPr>
                <w:rFonts w:hint="eastAsia" w:ascii="宋体" w:hAnsi="宋体" w:cs="宋体"/>
                <w:kern w:val="0"/>
                <w:sz w:val="24"/>
              </w:rPr>
              <w:t>2</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AA71192">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6E264CAC">
            <w:pPr>
              <w:widowControl/>
              <w:textAlignment w:val="center"/>
              <w:rPr>
                <w:rFonts w:ascii="宋体" w:hAnsi="宋体" w:cs="宋体"/>
                <w:kern w:val="0"/>
                <w:sz w:val="24"/>
              </w:rPr>
            </w:pPr>
            <w:r>
              <w:rPr>
                <w:rFonts w:hint="eastAsia" w:ascii="宋体" w:hAnsi="宋体" w:cs="宋体"/>
                <w:color w:val="000000"/>
                <w:kern w:val="0"/>
                <w:sz w:val="24"/>
              </w:rPr>
              <w:t>考查</w:t>
            </w:r>
          </w:p>
        </w:tc>
      </w:tr>
      <w:tr w14:paraId="46D4D52D">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7241B922">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22B54AA">
            <w:pPr>
              <w:widowControl/>
              <w:jc w:val="center"/>
              <w:rPr>
                <w:rFonts w:ascii="宋体" w:hAnsi="宋体" w:cs="宋体"/>
                <w:kern w:val="0"/>
                <w:sz w:val="24"/>
              </w:rPr>
            </w:pPr>
            <w:r>
              <w:rPr>
                <w:rFonts w:hint="eastAsia" w:ascii="宋体" w:hAnsi="宋体" w:cs="宋体"/>
                <w:kern w:val="0"/>
                <w:sz w:val="24"/>
              </w:rPr>
              <w:t>9</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5EE10E37">
            <w:pPr>
              <w:widowControl/>
              <w:jc w:val="center"/>
              <w:rPr>
                <w:rFonts w:ascii="宋体" w:hAnsi="宋体" w:cs="宋体"/>
                <w:kern w:val="0"/>
                <w:sz w:val="24"/>
              </w:rPr>
            </w:pPr>
            <w:r>
              <w:rPr>
                <w:rFonts w:hint="eastAsia" w:ascii="宋体" w:hAnsi="宋体" w:cs="宋体"/>
                <w:kern w:val="0"/>
                <w:sz w:val="24"/>
              </w:rPr>
              <w:t>信息技术</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110220B4">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4EB96635">
            <w:pPr>
              <w:widowControl/>
              <w:jc w:val="center"/>
              <w:rPr>
                <w:rFonts w:ascii="宋体" w:hAnsi="宋体" w:cs="宋体"/>
                <w:kern w:val="0"/>
                <w:sz w:val="24"/>
              </w:rPr>
            </w:pPr>
            <w:r>
              <w:rPr>
                <w:rFonts w:hint="eastAsia" w:ascii="宋体" w:hAnsi="宋体" w:cs="宋体"/>
                <w:kern w:val="0"/>
                <w:sz w:val="24"/>
              </w:rPr>
              <w:t>4</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6BD674D1">
            <w:pPr>
              <w:widowControl/>
              <w:jc w:val="center"/>
              <w:rPr>
                <w:rFonts w:ascii="宋体" w:hAnsi="宋体" w:cs="宋体"/>
                <w:kern w:val="0"/>
                <w:sz w:val="24"/>
              </w:rPr>
            </w:pPr>
            <w:r>
              <w:rPr>
                <w:rFonts w:hint="eastAsia" w:ascii="宋体" w:hAnsi="宋体" w:cs="宋体"/>
                <w:kern w:val="0"/>
                <w:sz w:val="24"/>
              </w:rPr>
              <w:t>72</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32AB5294">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8A0445A">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CFF48F3">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D898508">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D56B00D">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7C89C149">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604839FA">
            <w:pPr>
              <w:widowControl/>
              <w:textAlignment w:val="center"/>
              <w:rPr>
                <w:rFonts w:ascii="宋体" w:hAnsi="宋体" w:cs="宋体"/>
                <w:kern w:val="0"/>
                <w:sz w:val="24"/>
              </w:rPr>
            </w:pPr>
            <w:r>
              <w:rPr>
                <w:rFonts w:hint="eastAsia" w:ascii="宋体" w:hAnsi="宋体" w:cs="宋体"/>
                <w:color w:val="000000"/>
                <w:kern w:val="0"/>
                <w:sz w:val="24"/>
              </w:rPr>
              <w:t>考试</w:t>
            </w:r>
          </w:p>
        </w:tc>
      </w:tr>
      <w:tr w14:paraId="6EAB1D97">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1F48F0AD">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64DB777A">
            <w:pPr>
              <w:widowControl/>
              <w:jc w:val="center"/>
              <w:rPr>
                <w:rFonts w:ascii="宋体" w:hAnsi="宋体" w:cs="宋体"/>
                <w:kern w:val="0"/>
                <w:sz w:val="24"/>
              </w:rPr>
            </w:pPr>
            <w:r>
              <w:rPr>
                <w:rFonts w:hint="eastAsia" w:ascii="宋体" w:hAnsi="宋体" w:cs="宋体"/>
                <w:kern w:val="0"/>
                <w:sz w:val="24"/>
              </w:rPr>
              <w:t>10</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5B3E2C98">
            <w:pPr>
              <w:widowControl/>
              <w:jc w:val="center"/>
              <w:rPr>
                <w:rFonts w:ascii="宋体" w:hAnsi="宋体" w:cs="宋体"/>
                <w:kern w:val="0"/>
                <w:sz w:val="24"/>
              </w:rPr>
            </w:pPr>
            <w:r>
              <w:rPr>
                <w:rFonts w:hint="eastAsia" w:ascii="宋体" w:hAnsi="宋体" w:cs="宋体"/>
                <w:kern w:val="0"/>
                <w:sz w:val="24"/>
              </w:rPr>
              <w:t>历史</w:t>
            </w:r>
          </w:p>
        </w:tc>
        <w:tc>
          <w:tcPr>
            <w:tcW w:w="405" w:type="pct"/>
            <w:tcBorders>
              <w:top w:val="single" w:color="auto" w:sz="4" w:space="0"/>
              <w:left w:val="single" w:color="auto" w:sz="4" w:space="0"/>
              <w:bottom w:val="single" w:color="auto" w:sz="4" w:space="0"/>
              <w:right w:val="single" w:color="auto" w:sz="4" w:space="0"/>
            </w:tcBorders>
            <w:shd w:val="clear" w:color="000000" w:fill="FFFFFF"/>
            <w:vAlign w:val="center"/>
          </w:tcPr>
          <w:p w14:paraId="4326FC18">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69E506CD">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073DE88F">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7AE43B93">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3FC5552">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863F87A">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E2E45D9">
            <w:pPr>
              <w:widowControl/>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80A6901">
            <w:pPr>
              <w:widowControl/>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3AFD388B">
            <w:pPr>
              <w:widowControl/>
              <w:rPr>
                <w:rFonts w:ascii="宋体" w:hAnsi="宋体" w:cs="宋体"/>
                <w:kern w:val="0"/>
                <w:sz w:val="24"/>
              </w:rPr>
            </w:pPr>
          </w:p>
        </w:tc>
        <w:tc>
          <w:tcPr>
            <w:tcW w:w="357" w:type="pct"/>
            <w:tcBorders>
              <w:top w:val="single" w:color="auto" w:sz="4" w:space="0"/>
              <w:left w:val="single" w:color="auto" w:sz="4" w:space="0"/>
              <w:bottom w:val="single" w:color="auto" w:sz="4" w:space="0"/>
              <w:right w:val="single" w:color="auto" w:sz="4" w:space="0"/>
            </w:tcBorders>
            <w:shd w:val="clear" w:color="000000" w:fill="FFFFFF"/>
            <w:vAlign w:val="center"/>
          </w:tcPr>
          <w:p w14:paraId="7D8484B7">
            <w:pPr>
              <w:widowControl/>
              <w:textAlignment w:val="center"/>
              <w:rPr>
                <w:rFonts w:ascii="宋体" w:hAnsi="宋体" w:cs="宋体"/>
                <w:kern w:val="0"/>
                <w:sz w:val="24"/>
              </w:rPr>
            </w:pPr>
            <w:r>
              <w:rPr>
                <w:rFonts w:hint="eastAsia" w:ascii="宋体" w:hAnsi="宋体" w:cs="宋体"/>
                <w:color w:val="000000"/>
                <w:kern w:val="0"/>
                <w:sz w:val="24"/>
              </w:rPr>
              <w:t>考查</w:t>
            </w:r>
          </w:p>
        </w:tc>
      </w:tr>
      <w:tr w14:paraId="4377EE26">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12B28C8F">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60A99EF">
            <w:pPr>
              <w:widowControl/>
              <w:jc w:val="center"/>
              <w:rPr>
                <w:rFonts w:ascii="宋体" w:hAnsi="宋体" w:cs="宋体"/>
                <w:kern w:val="0"/>
                <w:sz w:val="24"/>
              </w:rPr>
            </w:pPr>
            <w:r>
              <w:rPr>
                <w:rFonts w:hint="eastAsia" w:ascii="宋体" w:hAnsi="宋体" w:cs="宋体"/>
                <w:kern w:val="0"/>
                <w:sz w:val="24"/>
              </w:rPr>
              <w:t>11</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4A921C85">
            <w:pPr>
              <w:widowControl/>
              <w:jc w:val="center"/>
              <w:rPr>
                <w:rFonts w:ascii="宋体" w:hAnsi="宋体" w:cs="宋体"/>
                <w:kern w:val="0"/>
                <w:sz w:val="24"/>
              </w:rPr>
            </w:pPr>
            <w:r>
              <w:rPr>
                <w:rFonts w:hint="eastAsia" w:ascii="宋体" w:hAnsi="宋体" w:cs="宋体"/>
                <w:kern w:val="0"/>
                <w:sz w:val="24"/>
              </w:rPr>
              <w:t>艺术欣赏</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4C52D487">
            <w:pPr>
              <w:widowControl/>
              <w:rPr>
                <w:rFonts w:ascii="宋体" w:hAnsi="宋体" w:cs="宋体"/>
                <w:kern w:val="0"/>
                <w:sz w:val="24"/>
              </w:rPr>
            </w:pPr>
            <w:r>
              <w:rPr>
                <w:rFonts w:hint="eastAsia" w:ascii="宋体" w:hAnsi="宋体" w:cs="宋体"/>
                <w:kern w:val="0"/>
                <w:sz w:val="24"/>
              </w:rPr>
              <w:t>选修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655DFE01">
            <w:pPr>
              <w:widowControl/>
              <w:jc w:val="center"/>
              <w:rPr>
                <w:rFonts w:ascii="宋体" w:hAnsi="宋体" w:cs="宋体"/>
                <w:kern w:val="0"/>
                <w:sz w:val="24"/>
              </w:rPr>
            </w:pPr>
            <w:r>
              <w:rPr>
                <w:rFonts w:hint="eastAsia" w:ascii="宋体" w:hAnsi="宋体" w:cs="宋体"/>
                <w:kern w:val="0"/>
                <w:sz w:val="24"/>
              </w:rPr>
              <w:t>2</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3A95712E">
            <w:pPr>
              <w:widowControl/>
              <w:jc w:val="center"/>
              <w:rPr>
                <w:rFonts w:ascii="宋体" w:hAnsi="宋体" w:cs="宋体"/>
                <w:kern w:val="0"/>
                <w:sz w:val="24"/>
              </w:rPr>
            </w:pPr>
            <w:r>
              <w:rPr>
                <w:rFonts w:hint="eastAsia" w:ascii="宋体" w:hAnsi="宋体" w:cs="宋体"/>
                <w:kern w:val="0"/>
                <w:sz w:val="24"/>
              </w:rPr>
              <w:t>36</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7148FAC5">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2D33083">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AFBFA26">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3A66FBC">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70D023B">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108FEEF1">
            <w:pPr>
              <w:widowControl/>
              <w:rPr>
                <w:rFonts w:ascii="宋体" w:hAnsi="宋体" w:cs="宋体"/>
                <w:kern w:val="0"/>
                <w:sz w:val="24"/>
              </w:rPr>
            </w:pPr>
          </w:p>
        </w:tc>
        <w:tc>
          <w:tcPr>
            <w:tcW w:w="357" w:type="pct"/>
            <w:tcBorders>
              <w:top w:val="single" w:color="auto" w:sz="4" w:space="0"/>
              <w:left w:val="nil"/>
              <w:bottom w:val="single" w:color="auto" w:sz="4" w:space="0"/>
              <w:right w:val="single" w:color="auto" w:sz="4" w:space="0"/>
            </w:tcBorders>
            <w:shd w:val="clear" w:color="000000" w:fill="FFFFFF"/>
            <w:vAlign w:val="center"/>
          </w:tcPr>
          <w:p w14:paraId="310C7082">
            <w:pPr>
              <w:widowControl/>
              <w:textAlignment w:val="center"/>
              <w:rPr>
                <w:rFonts w:ascii="宋体" w:hAnsi="宋体" w:cs="宋体"/>
                <w:kern w:val="0"/>
                <w:sz w:val="24"/>
              </w:rPr>
            </w:pPr>
            <w:r>
              <w:rPr>
                <w:rFonts w:hint="eastAsia" w:ascii="宋体" w:hAnsi="宋体" w:cs="宋体"/>
                <w:color w:val="000000"/>
                <w:kern w:val="0"/>
                <w:sz w:val="24"/>
              </w:rPr>
              <w:t>考查</w:t>
            </w:r>
          </w:p>
        </w:tc>
      </w:tr>
      <w:tr w14:paraId="32DB34E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502AE235">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47B18192">
            <w:pPr>
              <w:widowControl/>
              <w:jc w:val="center"/>
              <w:rPr>
                <w:rFonts w:ascii="宋体" w:hAnsi="宋体" w:cs="宋体"/>
                <w:kern w:val="0"/>
                <w:sz w:val="24"/>
              </w:rPr>
            </w:pPr>
            <w:r>
              <w:rPr>
                <w:rFonts w:hint="eastAsia" w:ascii="宋体" w:hAnsi="宋体" w:cs="宋体"/>
                <w:kern w:val="0"/>
                <w:sz w:val="24"/>
              </w:rPr>
              <w:t>12</w:t>
            </w:r>
          </w:p>
        </w:tc>
        <w:tc>
          <w:tcPr>
            <w:tcW w:w="844" w:type="pct"/>
            <w:tcBorders>
              <w:top w:val="nil"/>
              <w:left w:val="nil"/>
              <w:bottom w:val="single" w:color="auto" w:sz="4" w:space="0"/>
              <w:right w:val="single" w:color="auto" w:sz="4" w:space="0"/>
            </w:tcBorders>
            <w:shd w:val="clear" w:color="000000" w:fill="FFFFFF"/>
            <w:vAlign w:val="center"/>
          </w:tcPr>
          <w:p w14:paraId="40E76153">
            <w:pPr>
              <w:widowControl/>
              <w:jc w:val="center"/>
              <w:rPr>
                <w:rFonts w:ascii="宋体" w:hAnsi="宋体" w:cs="宋体"/>
                <w:kern w:val="0"/>
                <w:sz w:val="24"/>
              </w:rPr>
            </w:pPr>
            <w:r>
              <w:rPr>
                <w:rFonts w:hint="eastAsia" w:ascii="宋体" w:hAnsi="宋体" w:cs="宋体"/>
                <w:kern w:val="0"/>
                <w:sz w:val="24"/>
              </w:rPr>
              <w:t>劳动教育</w:t>
            </w:r>
          </w:p>
        </w:tc>
        <w:tc>
          <w:tcPr>
            <w:tcW w:w="405" w:type="pct"/>
            <w:tcBorders>
              <w:top w:val="nil"/>
              <w:left w:val="nil"/>
              <w:bottom w:val="single" w:color="auto" w:sz="4" w:space="0"/>
              <w:right w:val="single" w:color="auto" w:sz="4" w:space="0"/>
            </w:tcBorders>
            <w:shd w:val="clear" w:color="000000" w:fill="FFFFFF"/>
            <w:vAlign w:val="center"/>
          </w:tcPr>
          <w:p w14:paraId="2F812F08">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1F118F1D">
            <w:pPr>
              <w:widowControl/>
              <w:jc w:val="center"/>
              <w:rPr>
                <w:rFonts w:ascii="宋体" w:hAnsi="宋体" w:cs="宋体"/>
                <w:kern w:val="0"/>
                <w:sz w:val="24"/>
              </w:rPr>
            </w:pPr>
            <w:r>
              <w:rPr>
                <w:rFonts w:hint="eastAsia" w:ascii="宋体" w:hAnsi="宋体" w:cs="宋体"/>
                <w:kern w:val="0"/>
                <w:sz w:val="24"/>
              </w:rPr>
              <w:t>1</w:t>
            </w:r>
          </w:p>
        </w:tc>
        <w:tc>
          <w:tcPr>
            <w:tcW w:w="419" w:type="pct"/>
            <w:tcBorders>
              <w:top w:val="nil"/>
              <w:left w:val="nil"/>
              <w:bottom w:val="single" w:color="auto" w:sz="4" w:space="0"/>
              <w:right w:val="single" w:color="auto" w:sz="4" w:space="0"/>
            </w:tcBorders>
            <w:shd w:val="clear" w:color="000000" w:fill="FFFFFF"/>
            <w:vAlign w:val="center"/>
          </w:tcPr>
          <w:p w14:paraId="522083DC">
            <w:pPr>
              <w:widowControl/>
              <w:jc w:val="center"/>
              <w:rPr>
                <w:rFonts w:ascii="宋体" w:hAnsi="宋体" w:cs="宋体"/>
                <w:kern w:val="0"/>
                <w:sz w:val="24"/>
              </w:rPr>
            </w:pPr>
            <w:r>
              <w:rPr>
                <w:rFonts w:hint="eastAsia" w:ascii="宋体" w:hAnsi="宋体" w:cs="宋体"/>
                <w:kern w:val="0"/>
                <w:sz w:val="24"/>
              </w:rPr>
              <w:t>30</w:t>
            </w:r>
          </w:p>
        </w:tc>
        <w:tc>
          <w:tcPr>
            <w:tcW w:w="296" w:type="pct"/>
            <w:tcBorders>
              <w:top w:val="nil"/>
              <w:left w:val="nil"/>
              <w:bottom w:val="single" w:color="auto" w:sz="4" w:space="0"/>
              <w:right w:val="single" w:color="auto" w:sz="4" w:space="0"/>
            </w:tcBorders>
            <w:shd w:val="clear" w:color="000000" w:fill="FFFFFF"/>
            <w:vAlign w:val="center"/>
          </w:tcPr>
          <w:p w14:paraId="75223609">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608ECF1">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A84347A">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DB72993">
            <w:pPr>
              <w:widowControl/>
              <w:jc w:val="center"/>
              <w:rPr>
                <w:rFonts w:ascii="宋体" w:hAnsi="宋体" w:cs="宋体"/>
                <w:kern w:val="0"/>
                <w:sz w:val="24"/>
              </w:rPr>
            </w:pPr>
          </w:p>
        </w:tc>
        <w:tc>
          <w:tcPr>
            <w:tcW w:w="336" w:type="pct"/>
            <w:tcBorders>
              <w:top w:val="nil"/>
              <w:left w:val="nil"/>
              <w:bottom w:val="single" w:color="auto" w:sz="4" w:space="0"/>
              <w:right w:val="nil"/>
            </w:tcBorders>
            <w:shd w:val="clear" w:color="000000" w:fill="FFFFFF"/>
            <w:noWrap/>
            <w:vAlign w:val="center"/>
          </w:tcPr>
          <w:p w14:paraId="73DD830A">
            <w:pPr>
              <w:widowControl/>
              <w:jc w:val="center"/>
              <w:rPr>
                <w:rFonts w:ascii="宋体" w:hAnsi="宋体" w:cs="宋体"/>
                <w:kern w:val="0"/>
                <w:sz w:val="24"/>
              </w:rPr>
            </w:pPr>
          </w:p>
        </w:tc>
        <w:tc>
          <w:tcPr>
            <w:tcW w:w="266" w:type="pct"/>
            <w:tcBorders>
              <w:top w:val="nil"/>
              <w:left w:val="single" w:color="auto" w:sz="4" w:space="0"/>
              <w:bottom w:val="single" w:color="auto" w:sz="4" w:space="0"/>
              <w:right w:val="single" w:color="auto" w:sz="4" w:space="0"/>
            </w:tcBorders>
            <w:shd w:val="clear" w:color="000000" w:fill="FFFFFF"/>
            <w:vAlign w:val="center"/>
          </w:tcPr>
          <w:p w14:paraId="043A98D7">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4504FA18">
            <w:pPr>
              <w:widowControl/>
              <w:textAlignment w:val="center"/>
              <w:rPr>
                <w:rFonts w:ascii="宋体" w:hAnsi="宋体" w:cs="宋体"/>
                <w:kern w:val="0"/>
                <w:sz w:val="24"/>
              </w:rPr>
            </w:pPr>
            <w:r>
              <w:rPr>
                <w:rFonts w:hint="eastAsia" w:ascii="宋体" w:hAnsi="宋体" w:cs="宋体"/>
                <w:color w:val="000000"/>
                <w:kern w:val="0"/>
                <w:sz w:val="24"/>
              </w:rPr>
              <w:t>考查</w:t>
            </w:r>
          </w:p>
        </w:tc>
      </w:tr>
      <w:tr w14:paraId="18B0DC83">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7A5A6A03">
            <w:pPr>
              <w:widowControl/>
              <w:jc w:val="center"/>
              <w:rPr>
                <w:rFonts w:ascii="宋体" w:hAnsi="宋体" w:cs="宋体"/>
                <w:kern w:val="0"/>
                <w:sz w:val="24"/>
              </w:rPr>
            </w:pPr>
          </w:p>
        </w:tc>
        <w:tc>
          <w:tcPr>
            <w:tcW w:w="1593" w:type="pct"/>
            <w:gridSpan w:val="3"/>
            <w:tcBorders>
              <w:top w:val="single" w:color="auto" w:sz="4" w:space="0"/>
              <w:left w:val="nil"/>
              <w:bottom w:val="single" w:color="auto" w:sz="4" w:space="0"/>
              <w:right w:val="single" w:color="auto" w:sz="4" w:space="0"/>
            </w:tcBorders>
            <w:shd w:val="clear" w:color="000000" w:fill="FFFFFF"/>
            <w:vAlign w:val="center"/>
          </w:tcPr>
          <w:p w14:paraId="533ADEFC">
            <w:pPr>
              <w:widowControl/>
              <w:rPr>
                <w:rFonts w:ascii="宋体" w:hAnsi="宋体" w:cs="宋体"/>
                <w:kern w:val="0"/>
                <w:sz w:val="24"/>
              </w:rPr>
            </w:pPr>
            <w:r>
              <w:rPr>
                <w:rFonts w:hint="eastAsia" w:ascii="宋体" w:hAnsi="宋体" w:cs="宋体"/>
                <w:kern w:val="0"/>
                <w:sz w:val="24"/>
              </w:rPr>
              <w:t>小计</w:t>
            </w:r>
          </w:p>
        </w:tc>
        <w:tc>
          <w:tcPr>
            <w:tcW w:w="339" w:type="pct"/>
            <w:tcBorders>
              <w:top w:val="nil"/>
              <w:left w:val="nil"/>
              <w:bottom w:val="single" w:color="auto" w:sz="4" w:space="0"/>
              <w:right w:val="single" w:color="auto" w:sz="4" w:space="0"/>
            </w:tcBorders>
            <w:shd w:val="clear" w:color="000000" w:fill="FFFFFF"/>
            <w:vAlign w:val="center"/>
          </w:tcPr>
          <w:p w14:paraId="73E2CE95">
            <w:pPr>
              <w:widowControl/>
              <w:jc w:val="center"/>
              <w:rPr>
                <w:rFonts w:ascii="宋体" w:hAnsi="宋体" w:cs="宋体"/>
                <w:kern w:val="0"/>
                <w:sz w:val="24"/>
              </w:rPr>
            </w:pPr>
            <w:r>
              <w:rPr>
                <w:rFonts w:hint="eastAsia" w:ascii="宋体" w:hAnsi="宋体" w:cs="宋体"/>
                <w:kern w:val="0"/>
                <w:sz w:val="24"/>
              </w:rPr>
              <w:t>75</w:t>
            </w:r>
          </w:p>
        </w:tc>
        <w:tc>
          <w:tcPr>
            <w:tcW w:w="419" w:type="pct"/>
            <w:tcBorders>
              <w:top w:val="nil"/>
              <w:left w:val="nil"/>
              <w:bottom w:val="single" w:color="auto" w:sz="4" w:space="0"/>
              <w:right w:val="single" w:color="auto" w:sz="4" w:space="0"/>
            </w:tcBorders>
            <w:shd w:val="clear" w:color="000000" w:fill="FFFFFF"/>
            <w:vAlign w:val="center"/>
          </w:tcPr>
          <w:p w14:paraId="0E6696BA">
            <w:pPr>
              <w:widowControl/>
              <w:jc w:val="center"/>
              <w:rPr>
                <w:rFonts w:ascii="宋体" w:hAnsi="宋体" w:cs="宋体"/>
                <w:kern w:val="0"/>
                <w:sz w:val="24"/>
              </w:rPr>
            </w:pPr>
            <w:r>
              <w:rPr>
                <w:rFonts w:hint="eastAsia" w:ascii="宋体" w:hAnsi="宋体" w:cs="宋体"/>
                <w:kern w:val="0"/>
                <w:sz w:val="24"/>
              </w:rPr>
              <w:t>1362</w:t>
            </w:r>
          </w:p>
        </w:tc>
        <w:tc>
          <w:tcPr>
            <w:tcW w:w="296" w:type="pct"/>
            <w:tcBorders>
              <w:top w:val="nil"/>
              <w:left w:val="nil"/>
              <w:bottom w:val="single" w:color="auto" w:sz="4" w:space="0"/>
              <w:right w:val="single" w:color="auto" w:sz="4" w:space="0"/>
            </w:tcBorders>
            <w:shd w:val="clear" w:color="000000" w:fill="FFFFFF"/>
            <w:vAlign w:val="center"/>
          </w:tcPr>
          <w:p w14:paraId="62156616">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5BD2EA0C">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601D98F4">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61F6AEB">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22A95B0">
            <w:pPr>
              <w:widowControl/>
              <w:jc w:val="center"/>
              <w:rPr>
                <w:rFonts w:ascii="宋体" w:hAnsi="宋体" w:cs="宋体"/>
                <w:kern w:val="0"/>
                <w:sz w:val="24"/>
              </w:rPr>
            </w:pPr>
            <w:r>
              <w:rPr>
                <w:rFonts w:hint="eastAsia" w:ascii="宋体" w:hAnsi="宋体" w:cs="宋体"/>
                <w:kern w:val="0"/>
                <w:sz w:val="24"/>
              </w:rPr>
              <w:t>14</w:t>
            </w:r>
          </w:p>
        </w:tc>
        <w:tc>
          <w:tcPr>
            <w:tcW w:w="266" w:type="pct"/>
            <w:tcBorders>
              <w:top w:val="nil"/>
              <w:left w:val="nil"/>
              <w:bottom w:val="single" w:color="auto" w:sz="4" w:space="0"/>
              <w:right w:val="single" w:color="auto" w:sz="4" w:space="0"/>
            </w:tcBorders>
            <w:shd w:val="clear" w:color="000000" w:fill="FFFFFF"/>
            <w:vAlign w:val="center"/>
          </w:tcPr>
          <w:p w14:paraId="78AF892B">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60C8015C">
            <w:pPr>
              <w:widowControl/>
              <w:rPr>
                <w:rFonts w:ascii="宋体" w:hAnsi="宋体" w:cs="宋体"/>
                <w:kern w:val="0"/>
                <w:sz w:val="24"/>
              </w:rPr>
            </w:pPr>
          </w:p>
        </w:tc>
      </w:tr>
      <w:tr w14:paraId="1A11FED3">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right w:val="single" w:color="auto" w:sz="4" w:space="0"/>
            </w:tcBorders>
            <w:shd w:val="clear" w:color="000000" w:fill="FFFFFF"/>
            <w:vAlign w:val="center"/>
          </w:tcPr>
          <w:p w14:paraId="0084DF4B">
            <w:pPr>
              <w:widowControl/>
              <w:jc w:val="center"/>
              <w:rPr>
                <w:rFonts w:ascii="宋体" w:hAnsi="宋体" w:cs="宋体"/>
                <w:kern w:val="0"/>
                <w:sz w:val="24"/>
              </w:rPr>
            </w:pPr>
            <w:r>
              <w:rPr>
                <w:rFonts w:hint="eastAsia" w:ascii="宋体" w:hAnsi="宋体" w:cs="宋体"/>
                <w:kern w:val="0"/>
                <w:sz w:val="24"/>
              </w:rPr>
              <w:t>专</w:t>
            </w:r>
          </w:p>
          <w:p w14:paraId="7468469B">
            <w:pPr>
              <w:widowControl/>
              <w:jc w:val="center"/>
              <w:rPr>
                <w:rFonts w:ascii="宋体" w:hAnsi="宋体" w:cs="宋体"/>
                <w:kern w:val="0"/>
                <w:sz w:val="24"/>
              </w:rPr>
            </w:pPr>
            <w:r>
              <w:rPr>
                <w:rFonts w:hint="eastAsia" w:ascii="宋体" w:hAnsi="宋体" w:cs="宋体"/>
                <w:kern w:val="0"/>
                <w:sz w:val="24"/>
              </w:rPr>
              <w:t>业</w:t>
            </w:r>
          </w:p>
          <w:p w14:paraId="3CB378CE">
            <w:pPr>
              <w:widowControl/>
              <w:jc w:val="center"/>
              <w:rPr>
                <w:rFonts w:ascii="宋体" w:hAnsi="宋体" w:cs="宋体"/>
                <w:kern w:val="0"/>
                <w:sz w:val="24"/>
              </w:rPr>
            </w:pPr>
            <w:r>
              <w:rPr>
                <w:rFonts w:hint="eastAsia" w:ascii="宋体" w:hAnsi="宋体" w:cs="宋体"/>
                <w:kern w:val="0"/>
                <w:sz w:val="24"/>
              </w:rPr>
              <w:t>课</w:t>
            </w:r>
          </w:p>
          <w:p w14:paraId="36CB0659">
            <w:pPr>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00944A8">
            <w:pPr>
              <w:widowControl/>
              <w:jc w:val="center"/>
              <w:rPr>
                <w:rFonts w:ascii="宋体" w:hAnsi="宋体" w:cs="宋体"/>
                <w:kern w:val="0"/>
                <w:sz w:val="24"/>
              </w:rPr>
            </w:pPr>
            <w:r>
              <w:rPr>
                <w:rFonts w:hint="eastAsia" w:ascii="宋体" w:hAnsi="宋体" w:cs="宋体"/>
                <w:kern w:val="0"/>
                <w:sz w:val="24"/>
              </w:rPr>
              <w:t>1</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5A39FBC1">
            <w:pPr>
              <w:jc w:val="center"/>
              <w:rPr>
                <w:rFonts w:ascii="宋体" w:hAnsi="宋体" w:cs="宋体"/>
                <w:kern w:val="0"/>
                <w:sz w:val="24"/>
              </w:rPr>
            </w:pPr>
            <w:r>
              <w:rPr>
                <w:rFonts w:hint="eastAsia" w:ascii="宋体" w:hAnsi="宋体" w:cs="宋体"/>
                <w:sz w:val="24"/>
              </w:rPr>
              <w:t>茶文化基础</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7C3A7F53">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0ECBCE5">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31CF8C1A">
            <w:pPr>
              <w:jc w:val="center"/>
              <w:rPr>
                <w:rFonts w:ascii="宋体" w:hAnsi="宋体" w:cs="宋体"/>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0460D6F9">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A34C98D">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0882DB8">
            <w:pPr>
              <w:jc w:val="center"/>
              <w:rPr>
                <w:rFonts w:ascii="宋体" w:hAnsi="宋体" w:cs="宋体"/>
                <w:kern w:val="0"/>
                <w:sz w:val="24"/>
              </w:rPr>
            </w:pPr>
            <w:r>
              <w:rPr>
                <w:rFonts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9334674">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3D50A8A">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52DFA3AB">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07BC4E8B">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29C94AD0">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5043FB8A">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8C9345C">
            <w:pPr>
              <w:widowControl/>
              <w:jc w:val="center"/>
              <w:rPr>
                <w:rFonts w:ascii="宋体" w:hAnsi="宋体" w:cs="宋体"/>
                <w:kern w:val="0"/>
                <w:sz w:val="24"/>
              </w:rPr>
            </w:pPr>
            <w:r>
              <w:rPr>
                <w:rFonts w:hint="eastAsia" w:ascii="宋体" w:hAnsi="宋体" w:cs="宋体"/>
                <w:kern w:val="0"/>
                <w:sz w:val="24"/>
              </w:rPr>
              <w:t>2</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3906ADBA">
            <w:pPr>
              <w:jc w:val="center"/>
              <w:rPr>
                <w:rFonts w:ascii="宋体" w:hAnsi="宋体" w:cs="宋体"/>
                <w:kern w:val="0"/>
                <w:sz w:val="24"/>
              </w:rPr>
            </w:pPr>
            <w:r>
              <w:rPr>
                <w:rFonts w:hint="eastAsia" w:ascii="宋体" w:hAnsi="宋体" w:cs="宋体"/>
                <w:sz w:val="24"/>
              </w:rPr>
              <w:t>旅游心理</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48B8134A">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3F894EB">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45D7B15C">
            <w:pPr>
              <w:jc w:val="center"/>
              <w:rPr>
                <w:rFonts w:ascii="宋体" w:hAnsi="宋体" w:cs="宋体"/>
                <w:kern w:val="0"/>
                <w:sz w:val="24"/>
              </w:rPr>
            </w:pPr>
            <w:r>
              <w:rPr>
                <w:rFonts w:ascii="宋体" w:hAnsi="宋体" w:cs="宋体"/>
                <w:kern w:val="0"/>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3AD3534B">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1504EAB">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E599E54">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4B1228A">
            <w:pPr>
              <w:jc w:val="center"/>
              <w:rPr>
                <w:rFonts w:ascii="宋体" w:hAnsi="宋体" w:cs="宋体"/>
                <w:kern w:val="0"/>
                <w:sz w:val="24"/>
              </w:rPr>
            </w:pPr>
            <w:r>
              <w:rPr>
                <w:rFonts w:hint="eastAsia" w:ascii="宋体" w:hAnsi="宋体" w:cs="宋体"/>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7C33D922">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E8E684D">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02AA6E4">
            <w:pPr>
              <w:widowControl/>
              <w:textAlignment w:val="center"/>
              <w:rPr>
                <w:rFonts w:ascii="宋体" w:hAnsi="宋体" w:cs="宋体"/>
                <w:kern w:val="0"/>
                <w:sz w:val="24"/>
              </w:rPr>
            </w:pPr>
            <w:r>
              <w:rPr>
                <w:rFonts w:hint="eastAsia" w:ascii="宋体" w:hAnsi="宋体" w:cs="宋体"/>
                <w:color w:val="000000"/>
                <w:kern w:val="0"/>
                <w:sz w:val="24"/>
              </w:rPr>
              <w:t>考试</w:t>
            </w:r>
          </w:p>
        </w:tc>
      </w:tr>
      <w:tr w14:paraId="1D6D8B23">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1DFCDEC4">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0D1FFE8">
            <w:pPr>
              <w:widowControl/>
              <w:jc w:val="center"/>
              <w:rPr>
                <w:rFonts w:ascii="宋体" w:hAnsi="宋体" w:cs="宋体"/>
                <w:kern w:val="0"/>
                <w:sz w:val="24"/>
              </w:rPr>
            </w:pPr>
            <w:r>
              <w:rPr>
                <w:rFonts w:hint="eastAsia" w:ascii="宋体" w:hAnsi="宋体" w:cs="宋体"/>
                <w:kern w:val="0"/>
                <w:sz w:val="24"/>
              </w:rPr>
              <w:t>3</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58EDEE9E">
            <w:pPr>
              <w:jc w:val="center"/>
              <w:rPr>
                <w:rFonts w:ascii="宋体" w:hAnsi="宋体" w:cs="宋体"/>
                <w:sz w:val="24"/>
              </w:rPr>
            </w:pPr>
            <w:r>
              <w:rPr>
                <w:rFonts w:hint="eastAsia" w:ascii="宋体" w:hAnsi="宋体" w:cs="宋体"/>
                <w:sz w:val="24"/>
              </w:rPr>
              <w:t>旅游基础</w:t>
            </w:r>
          </w:p>
          <w:p w14:paraId="50243496">
            <w:pPr>
              <w:jc w:val="center"/>
              <w:rPr>
                <w:rFonts w:ascii="宋体" w:hAnsi="宋体" w:cs="宋体"/>
                <w:kern w:val="0"/>
                <w:sz w:val="24"/>
              </w:rPr>
            </w:pPr>
            <w:r>
              <w:rPr>
                <w:rFonts w:hint="eastAsia" w:ascii="宋体" w:hAnsi="宋体" w:cs="宋体"/>
                <w:sz w:val="24"/>
              </w:rPr>
              <w:t>知识</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2E939ED2">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3DD840E">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1806D05">
            <w:pPr>
              <w:jc w:val="center"/>
              <w:rPr>
                <w:rFonts w:ascii="宋体" w:hAnsi="宋体" w:cs="宋体"/>
                <w:kern w:val="0"/>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4492557B">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1F323B0">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788005F">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5B4F8CD">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4E9FC9D">
            <w:pPr>
              <w:jc w:val="center"/>
              <w:rPr>
                <w:rFonts w:ascii="宋体" w:hAnsi="宋体" w:cs="宋体"/>
                <w:kern w:val="0"/>
                <w:sz w:val="24"/>
              </w:rPr>
            </w:pPr>
            <w:r>
              <w:rPr>
                <w:rFonts w:hint="eastAsia" w:ascii="宋体" w:hAnsi="宋体" w:cs="宋体"/>
                <w:sz w:val="24"/>
              </w:rPr>
              <w:t>4</w:t>
            </w:r>
          </w:p>
        </w:tc>
        <w:tc>
          <w:tcPr>
            <w:tcW w:w="266" w:type="pct"/>
            <w:tcBorders>
              <w:top w:val="nil"/>
              <w:left w:val="nil"/>
              <w:bottom w:val="single" w:color="auto" w:sz="4" w:space="0"/>
              <w:right w:val="single" w:color="auto" w:sz="4" w:space="0"/>
            </w:tcBorders>
            <w:shd w:val="clear" w:color="000000" w:fill="FFFFFF"/>
            <w:vAlign w:val="center"/>
          </w:tcPr>
          <w:p w14:paraId="1F54DABD">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18E6711E">
            <w:pPr>
              <w:widowControl/>
              <w:textAlignment w:val="center"/>
              <w:rPr>
                <w:rFonts w:ascii="宋体" w:hAnsi="宋体" w:cs="宋体"/>
                <w:kern w:val="0"/>
                <w:sz w:val="24"/>
              </w:rPr>
            </w:pPr>
            <w:r>
              <w:rPr>
                <w:rFonts w:hint="eastAsia" w:ascii="宋体" w:hAnsi="宋体" w:cs="宋体"/>
                <w:color w:val="000000"/>
                <w:kern w:val="0"/>
                <w:sz w:val="24"/>
              </w:rPr>
              <w:t>考试</w:t>
            </w:r>
          </w:p>
        </w:tc>
      </w:tr>
      <w:tr w14:paraId="64612156">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0029720A">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5B9487A9">
            <w:pPr>
              <w:widowControl/>
              <w:jc w:val="center"/>
              <w:rPr>
                <w:rFonts w:ascii="宋体" w:hAnsi="宋体" w:cs="宋体"/>
                <w:kern w:val="0"/>
                <w:sz w:val="24"/>
              </w:rPr>
            </w:pPr>
            <w:r>
              <w:rPr>
                <w:rFonts w:hint="eastAsia" w:ascii="宋体" w:hAnsi="宋体" w:cs="宋体"/>
                <w:kern w:val="0"/>
                <w:sz w:val="24"/>
              </w:rPr>
              <w:t>4</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7404552D">
            <w:pPr>
              <w:jc w:val="center"/>
              <w:rPr>
                <w:rFonts w:ascii="宋体" w:hAnsi="宋体" w:cs="宋体"/>
                <w:sz w:val="24"/>
              </w:rPr>
            </w:pPr>
            <w:r>
              <w:rPr>
                <w:rFonts w:hint="eastAsia" w:ascii="宋体" w:hAnsi="宋体" w:cs="宋体"/>
                <w:sz w:val="24"/>
              </w:rPr>
              <w:t>旅游政策与</w:t>
            </w:r>
          </w:p>
          <w:p w14:paraId="29DFC9E1">
            <w:pPr>
              <w:jc w:val="center"/>
              <w:rPr>
                <w:rFonts w:ascii="宋体" w:hAnsi="宋体" w:cs="宋体"/>
                <w:sz w:val="24"/>
              </w:rPr>
            </w:pPr>
            <w:r>
              <w:rPr>
                <w:rFonts w:hint="eastAsia" w:ascii="宋体" w:hAnsi="宋体" w:cs="宋体"/>
                <w:sz w:val="24"/>
              </w:rPr>
              <w:t>法规</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152653AE">
            <w:pPr>
              <w:jc w:val="center"/>
              <w:rPr>
                <w:rFonts w:ascii="宋体" w:hAnsi="宋体" w:cs="宋体"/>
                <w:kern w:val="0"/>
                <w:sz w:val="24"/>
              </w:rPr>
            </w:pPr>
            <w:r>
              <w:rPr>
                <w:rFonts w:hint="eastAsia" w:ascii="宋体" w:hAnsi="宋体" w:cs="宋体"/>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3A50E883">
            <w:pPr>
              <w:jc w:val="center"/>
              <w:rPr>
                <w:rFonts w:ascii="宋体" w:hAnsi="宋体" w:cs="宋体"/>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19A0AA0">
            <w:pPr>
              <w:jc w:val="center"/>
              <w:rPr>
                <w:rFonts w:ascii="宋体" w:hAnsi="宋体" w:cs="宋体"/>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7391708E">
            <w:pPr>
              <w:rPr>
                <w:rFonts w:ascii="宋体" w:hAnsi="宋体" w:cs="宋体"/>
                <w:kern w:val="0"/>
                <w:sz w:val="24"/>
              </w:rPr>
            </w:pPr>
            <w:r>
              <w:rPr>
                <w:rFonts w:hint="eastAsia" w:ascii="宋体" w:hAnsi="宋体" w:cs="宋体"/>
                <w:sz w:val="24"/>
              </w:rPr>
              <w:t>　</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FFEF564">
            <w:pPr>
              <w:rPr>
                <w:rFonts w:ascii="宋体" w:hAnsi="宋体" w:cs="宋体"/>
                <w:kern w:val="0"/>
                <w:sz w:val="24"/>
              </w:rPr>
            </w:pPr>
            <w:r>
              <w:rPr>
                <w:rFonts w:hint="eastAsia" w:ascii="宋体" w:hAnsi="宋体" w:cs="宋体"/>
                <w:sz w:val="24"/>
              </w:rPr>
              <w:t>　</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19C6132">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4CE4153">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2DDD20B">
            <w:pPr>
              <w:jc w:val="center"/>
              <w:rPr>
                <w:rFonts w:ascii="宋体" w:hAnsi="宋体" w:cs="宋体"/>
                <w:sz w:val="24"/>
              </w:rPr>
            </w:pPr>
            <w:r>
              <w:rPr>
                <w:rFonts w:hint="eastAsia" w:ascii="宋体" w:hAnsi="宋体" w:cs="宋体"/>
                <w:sz w:val="24"/>
              </w:rPr>
              <w:t>4</w:t>
            </w:r>
          </w:p>
        </w:tc>
        <w:tc>
          <w:tcPr>
            <w:tcW w:w="266" w:type="pct"/>
            <w:tcBorders>
              <w:top w:val="nil"/>
              <w:left w:val="nil"/>
              <w:bottom w:val="single" w:color="auto" w:sz="4" w:space="0"/>
              <w:right w:val="single" w:color="auto" w:sz="4" w:space="0"/>
            </w:tcBorders>
            <w:shd w:val="clear" w:color="000000" w:fill="FFFFFF"/>
            <w:vAlign w:val="center"/>
          </w:tcPr>
          <w:p w14:paraId="388339B1">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49910E3B">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64B185F6">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0929FFC7">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C7142FB">
            <w:pPr>
              <w:widowControl/>
              <w:jc w:val="center"/>
              <w:rPr>
                <w:rFonts w:ascii="宋体" w:hAnsi="宋体" w:cs="宋体"/>
                <w:kern w:val="0"/>
                <w:sz w:val="24"/>
              </w:rPr>
            </w:pPr>
            <w:r>
              <w:rPr>
                <w:rFonts w:hint="eastAsia" w:ascii="宋体" w:hAnsi="宋体" w:cs="宋体"/>
                <w:kern w:val="0"/>
                <w:sz w:val="24"/>
              </w:rPr>
              <w:t>5</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032F6E8B">
            <w:pPr>
              <w:jc w:val="center"/>
              <w:rPr>
                <w:rFonts w:ascii="宋体" w:hAnsi="宋体" w:cs="宋体"/>
                <w:kern w:val="0"/>
                <w:sz w:val="24"/>
              </w:rPr>
            </w:pPr>
            <w:r>
              <w:rPr>
                <w:rFonts w:hint="eastAsia" w:ascii="宋体" w:hAnsi="宋体" w:cs="宋体"/>
                <w:sz w:val="24"/>
              </w:rPr>
              <w:t>旅游概论</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2116F127">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E379E11">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3948CC8">
            <w:pPr>
              <w:jc w:val="center"/>
              <w:rPr>
                <w:rFonts w:ascii="宋体" w:hAnsi="宋体" w:cs="宋体"/>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561FC8AE">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B11AEF8">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BF6A03B">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F03F732">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0548863">
            <w:pPr>
              <w:jc w:val="center"/>
              <w:rPr>
                <w:rFonts w:ascii="宋体" w:hAnsi="宋体" w:cs="宋体"/>
                <w:kern w:val="0"/>
                <w:sz w:val="24"/>
              </w:rPr>
            </w:pPr>
            <w:r>
              <w:rPr>
                <w:rFonts w:hint="eastAsia" w:ascii="宋体" w:hAnsi="宋体" w:cs="宋体"/>
                <w:sz w:val="24"/>
              </w:rPr>
              <w:t>4</w:t>
            </w:r>
          </w:p>
        </w:tc>
        <w:tc>
          <w:tcPr>
            <w:tcW w:w="266" w:type="pct"/>
            <w:tcBorders>
              <w:top w:val="nil"/>
              <w:left w:val="nil"/>
              <w:bottom w:val="single" w:color="auto" w:sz="4" w:space="0"/>
              <w:right w:val="single" w:color="auto" w:sz="4" w:space="0"/>
            </w:tcBorders>
            <w:shd w:val="clear" w:color="000000" w:fill="FFFFFF"/>
            <w:vAlign w:val="center"/>
          </w:tcPr>
          <w:p w14:paraId="173DFE62">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AB97386">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19572914">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3391F755">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2C72CC6">
            <w:pPr>
              <w:widowControl/>
              <w:jc w:val="center"/>
              <w:rPr>
                <w:rFonts w:ascii="宋体" w:hAnsi="宋体" w:cs="宋体"/>
                <w:kern w:val="0"/>
                <w:sz w:val="24"/>
              </w:rPr>
            </w:pPr>
            <w:r>
              <w:rPr>
                <w:rFonts w:hint="eastAsia" w:ascii="宋体" w:hAnsi="宋体" w:cs="宋体"/>
                <w:kern w:val="0"/>
                <w:sz w:val="24"/>
              </w:rPr>
              <w:t>6</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54AF496B">
            <w:pPr>
              <w:jc w:val="center"/>
              <w:rPr>
                <w:rFonts w:ascii="宋体" w:hAnsi="宋体" w:cs="宋体"/>
                <w:kern w:val="0"/>
                <w:sz w:val="24"/>
              </w:rPr>
            </w:pPr>
            <w:r>
              <w:rPr>
                <w:rFonts w:hint="eastAsia" w:ascii="宋体" w:hAnsi="宋体" w:cs="宋体"/>
                <w:sz w:val="24"/>
              </w:rPr>
              <w:t>旅游英语</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13521C8C">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01F5EC0F">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444435CE">
            <w:pPr>
              <w:jc w:val="center"/>
              <w:rPr>
                <w:rFonts w:ascii="宋体" w:hAnsi="宋体" w:cs="宋体"/>
                <w:kern w:val="0"/>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668D1664">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7EFC329">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7DBEF74">
            <w:pPr>
              <w:widowControl/>
              <w:jc w:val="center"/>
              <w:rPr>
                <w:rFonts w:ascii="宋体" w:hAnsi="宋体" w:cs="宋体"/>
                <w:kern w:val="0"/>
                <w:sz w:val="24"/>
              </w:rPr>
            </w:pPr>
            <w:r>
              <w:rPr>
                <w:rFonts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E14FCE6">
            <w:pPr>
              <w:jc w:val="center"/>
              <w:rPr>
                <w:rFonts w:ascii="宋体" w:hAnsi="宋体" w:cs="宋体"/>
                <w:kern w:val="0"/>
                <w:sz w:val="24"/>
              </w:rPr>
            </w:pPr>
            <w:r>
              <w:rPr>
                <w:rFonts w:hint="eastAsia" w:ascii="宋体" w:hAnsi="宋体" w:cs="宋体"/>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1F19DAB8">
            <w:pPr>
              <w:widowControl/>
              <w:ind w:firstLine="120" w:firstLineChars="50"/>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3DB07C22">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5D846E7">
            <w:pPr>
              <w:widowControl/>
              <w:textAlignment w:val="center"/>
              <w:rPr>
                <w:rFonts w:ascii="宋体" w:hAnsi="宋体" w:cs="宋体"/>
                <w:kern w:val="0"/>
                <w:sz w:val="24"/>
              </w:rPr>
            </w:pPr>
            <w:r>
              <w:rPr>
                <w:rFonts w:hint="eastAsia" w:ascii="宋体" w:hAnsi="宋体" w:cs="宋体"/>
                <w:color w:val="000000"/>
                <w:kern w:val="0"/>
                <w:sz w:val="24"/>
              </w:rPr>
              <w:t>考试</w:t>
            </w:r>
          </w:p>
        </w:tc>
      </w:tr>
      <w:tr w14:paraId="3E8A1A4D">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right w:val="single" w:color="auto" w:sz="4" w:space="0"/>
            </w:tcBorders>
            <w:shd w:val="clear" w:color="000000" w:fill="FFFFFF"/>
            <w:vAlign w:val="center"/>
          </w:tcPr>
          <w:p w14:paraId="7E445485">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E72F1C6">
            <w:pPr>
              <w:widowControl/>
              <w:jc w:val="center"/>
              <w:rPr>
                <w:rFonts w:ascii="宋体" w:hAnsi="宋体" w:cs="宋体"/>
                <w:kern w:val="0"/>
                <w:sz w:val="24"/>
              </w:rPr>
            </w:pPr>
            <w:r>
              <w:rPr>
                <w:rFonts w:hint="eastAsia" w:ascii="宋体" w:hAnsi="宋体" w:cs="宋体"/>
                <w:kern w:val="0"/>
                <w:sz w:val="24"/>
              </w:rPr>
              <w:t>7</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7EBE4952">
            <w:pPr>
              <w:jc w:val="center"/>
              <w:rPr>
                <w:rFonts w:ascii="宋体" w:hAnsi="宋体" w:cs="宋体"/>
                <w:sz w:val="24"/>
              </w:rPr>
            </w:pPr>
            <w:r>
              <w:rPr>
                <w:rFonts w:hint="eastAsia" w:ascii="宋体" w:hAnsi="宋体" w:cs="宋体"/>
                <w:sz w:val="24"/>
              </w:rPr>
              <w:t>茶叶冲泡</w:t>
            </w:r>
          </w:p>
          <w:p w14:paraId="21400B1E">
            <w:pPr>
              <w:jc w:val="center"/>
              <w:rPr>
                <w:rFonts w:ascii="宋体" w:hAnsi="宋体" w:cs="宋体"/>
                <w:kern w:val="0"/>
                <w:sz w:val="24"/>
              </w:rPr>
            </w:pPr>
            <w:r>
              <w:rPr>
                <w:rFonts w:hint="eastAsia" w:ascii="宋体" w:hAnsi="宋体" w:cs="宋体"/>
                <w:sz w:val="24"/>
              </w:rPr>
              <w:t>与服务</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63F8154C">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8138C61">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2E0543F5">
            <w:pPr>
              <w:jc w:val="center"/>
              <w:rPr>
                <w:rFonts w:ascii="宋体" w:hAnsi="宋体" w:cs="宋体"/>
                <w:kern w:val="0"/>
                <w:sz w:val="24"/>
              </w:rPr>
            </w:pPr>
            <w:r>
              <w:rPr>
                <w:rFonts w:hint="eastAsia" w:ascii="宋体" w:hAnsi="宋体" w:cs="宋体"/>
                <w:sz w:val="24"/>
              </w:rPr>
              <w:t>72</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1CA1C89A">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F8ACF8F">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D4D03D0">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C3108DF">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360840A">
            <w:pPr>
              <w:widowControl/>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016D498">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6A9301B2">
            <w:pPr>
              <w:widowControl/>
              <w:textAlignment w:val="center"/>
              <w:rPr>
                <w:rFonts w:ascii="宋体" w:hAnsi="宋体" w:cs="宋体"/>
                <w:kern w:val="0"/>
                <w:sz w:val="24"/>
              </w:rPr>
            </w:pPr>
            <w:r>
              <w:rPr>
                <w:rFonts w:hint="eastAsia" w:ascii="宋体" w:hAnsi="宋体" w:cs="宋体"/>
                <w:color w:val="000000"/>
                <w:kern w:val="0"/>
                <w:sz w:val="24"/>
              </w:rPr>
              <w:t>考试</w:t>
            </w:r>
          </w:p>
        </w:tc>
      </w:tr>
      <w:tr w14:paraId="2706DAC5">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shd w:val="clear" w:color="000000" w:fill="FFFFFF"/>
            <w:vAlign w:val="center"/>
          </w:tcPr>
          <w:p w14:paraId="567A5AE7">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3971F6A">
            <w:pPr>
              <w:widowControl/>
              <w:jc w:val="center"/>
              <w:rPr>
                <w:rFonts w:ascii="宋体" w:hAnsi="宋体" w:cs="宋体"/>
                <w:kern w:val="0"/>
                <w:sz w:val="24"/>
              </w:rPr>
            </w:pPr>
            <w:r>
              <w:rPr>
                <w:rFonts w:hint="eastAsia" w:ascii="宋体" w:hAnsi="宋体" w:cs="宋体"/>
                <w:kern w:val="0"/>
                <w:sz w:val="24"/>
              </w:rPr>
              <w:t>8</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753A50E1">
            <w:pPr>
              <w:jc w:val="center"/>
              <w:rPr>
                <w:rFonts w:ascii="宋体" w:hAnsi="宋体" w:cs="宋体"/>
                <w:sz w:val="24"/>
              </w:rPr>
            </w:pPr>
            <w:r>
              <w:rPr>
                <w:rFonts w:hint="eastAsia" w:ascii="宋体" w:hAnsi="宋体" w:cs="宋体"/>
                <w:sz w:val="24"/>
              </w:rPr>
              <w:t>茶叶品质</w:t>
            </w:r>
          </w:p>
          <w:p w14:paraId="7FC79969">
            <w:pPr>
              <w:jc w:val="center"/>
              <w:rPr>
                <w:rFonts w:ascii="宋体" w:hAnsi="宋体" w:cs="宋体"/>
                <w:kern w:val="0"/>
                <w:sz w:val="24"/>
              </w:rPr>
            </w:pPr>
            <w:r>
              <w:rPr>
                <w:rFonts w:hint="eastAsia" w:ascii="宋体" w:hAnsi="宋体" w:cs="宋体"/>
                <w:sz w:val="24"/>
              </w:rPr>
              <w:t>与评鉴</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632A5012">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008AA7FB">
            <w:pPr>
              <w:jc w:val="center"/>
              <w:rPr>
                <w:rFonts w:ascii="宋体" w:hAnsi="宋体" w:cs="宋体"/>
                <w:kern w:val="0"/>
                <w:sz w:val="24"/>
              </w:rPr>
            </w:pPr>
            <w:r>
              <w:rPr>
                <w:rFonts w:hint="eastAsia" w:ascii="宋体" w:hAnsi="宋体" w:cs="宋体"/>
                <w:sz w:val="24"/>
              </w:rPr>
              <w:t>8</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7A507F8B">
            <w:pPr>
              <w:jc w:val="center"/>
              <w:rPr>
                <w:rFonts w:ascii="宋体" w:hAnsi="宋体" w:cs="宋体"/>
                <w:sz w:val="24"/>
              </w:rPr>
            </w:pPr>
            <w:r>
              <w:rPr>
                <w:rFonts w:hint="eastAsia" w:ascii="宋体" w:hAnsi="宋体" w:cs="宋体"/>
                <w:sz w:val="24"/>
              </w:rPr>
              <w:t>144</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6C4E6F7A">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451937C">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8C671D7">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17D4013">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ECC1845">
            <w:pPr>
              <w:widowControl/>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50B16633">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51554996">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77313D81">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shd w:val="clear" w:color="000000" w:fill="FFFFFF"/>
            <w:vAlign w:val="center"/>
          </w:tcPr>
          <w:p w14:paraId="235EAC72">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5EAA5433">
            <w:pPr>
              <w:widowControl/>
              <w:jc w:val="center"/>
              <w:rPr>
                <w:rFonts w:ascii="宋体" w:hAnsi="宋体" w:cs="宋体"/>
                <w:kern w:val="0"/>
                <w:sz w:val="24"/>
              </w:rPr>
            </w:pPr>
            <w:r>
              <w:rPr>
                <w:rFonts w:hint="eastAsia" w:ascii="宋体" w:hAnsi="宋体" w:cs="宋体"/>
                <w:kern w:val="0"/>
                <w:sz w:val="24"/>
              </w:rPr>
              <w:t>9</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1E5E94E7">
            <w:pPr>
              <w:jc w:val="center"/>
              <w:rPr>
                <w:rFonts w:ascii="宋体" w:hAnsi="宋体" w:cs="宋体"/>
                <w:sz w:val="24"/>
              </w:rPr>
            </w:pPr>
            <w:r>
              <w:rPr>
                <w:rFonts w:hint="eastAsia" w:ascii="宋体" w:hAnsi="宋体" w:cs="宋体"/>
                <w:sz w:val="24"/>
              </w:rPr>
              <w:t>酒店管理</w:t>
            </w:r>
          </w:p>
          <w:p w14:paraId="2073BBBD">
            <w:pPr>
              <w:jc w:val="center"/>
              <w:rPr>
                <w:rFonts w:ascii="宋体" w:hAnsi="宋体" w:cs="宋体"/>
                <w:kern w:val="0"/>
                <w:sz w:val="24"/>
              </w:rPr>
            </w:pPr>
            <w:r>
              <w:rPr>
                <w:rFonts w:hint="eastAsia" w:ascii="宋体" w:hAnsi="宋体" w:cs="宋体"/>
                <w:sz w:val="24"/>
              </w:rPr>
              <w:t>基础</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5ABA87B5">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0900C66B">
            <w:pPr>
              <w:jc w:val="center"/>
              <w:rPr>
                <w:rFonts w:ascii="宋体" w:hAnsi="宋体" w:cs="宋体"/>
                <w:kern w:val="0"/>
                <w:sz w:val="24"/>
              </w:rPr>
            </w:pPr>
            <w:r>
              <w:rPr>
                <w:rFonts w:hint="eastAsia" w:ascii="宋体" w:hAnsi="宋体" w:cs="宋体"/>
                <w:sz w:val="24"/>
              </w:rPr>
              <w:t>8</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D6F6266">
            <w:pPr>
              <w:jc w:val="center"/>
              <w:rPr>
                <w:rFonts w:ascii="宋体" w:hAnsi="宋体" w:cs="宋体"/>
                <w:sz w:val="24"/>
              </w:rPr>
            </w:pPr>
            <w:r>
              <w:rPr>
                <w:rFonts w:hint="eastAsia"/>
              </w:rPr>
              <w:t>144</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56502D1F">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B15E0DF">
            <w:pPr>
              <w:jc w:val="center"/>
              <w:rPr>
                <w:rFonts w:ascii="宋体" w:hAnsi="宋体" w:cs="宋体"/>
                <w:kern w:val="0"/>
                <w:sz w:val="24"/>
              </w:rPr>
            </w:pPr>
            <w: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EB48056">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AFC459F">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51DD3B5">
            <w:pPr>
              <w:jc w:val="center"/>
              <w:rPr>
                <w:rFonts w:ascii="宋体" w:hAnsi="宋体" w:cs="宋体"/>
                <w:kern w:val="0"/>
                <w:sz w:val="24"/>
              </w:rPr>
            </w:pPr>
            <w:r>
              <w:rPr>
                <w:rFonts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12E3D4DA">
            <w:pPr>
              <w:rPr>
                <w:rFonts w:ascii="宋体" w:hAnsi="宋体" w:cs="宋体"/>
                <w:kern w:val="0"/>
                <w:sz w:val="24"/>
              </w:rPr>
            </w:pPr>
            <w:r>
              <w:rPr>
                <w:rFonts w:hint="eastAsia"/>
              </w:rPr>
              <w:t>　</w:t>
            </w:r>
          </w:p>
        </w:tc>
        <w:tc>
          <w:tcPr>
            <w:tcW w:w="357" w:type="pct"/>
            <w:tcBorders>
              <w:top w:val="nil"/>
              <w:left w:val="nil"/>
              <w:bottom w:val="single" w:color="auto" w:sz="4" w:space="0"/>
              <w:right w:val="single" w:color="auto" w:sz="4" w:space="0"/>
            </w:tcBorders>
            <w:shd w:val="clear" w:color="000000" w:fill="FFFFFF"/>
            <w:vAlign w:val="center"/>
          </w:tcPr>
          <w:p w14:paraId="3C620174">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017FC584">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vAlign w:val="center"/>
          </w:tcPr>
          <w:p w14:paraId="792C267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1DE8F018">
            <w:pPr>
              <w:widowControl/>
              <w:jc w:val="center"/>
              <w:rPr>
                <w:rFonts w:ascii="宋体" w:hAnsi="宋体" w:cs="宋体"/>
                <w:kern w:val="0"/>
                <w:sz w:val="24"/>
              </w:rPr>
            </w:pPr>
            <w:r>
              <w:rPr>
                <w:rFonts w:hint="eastAsia" w:ascii="宋体" w:hAnsi="宋体" w:cs="宋体"/>
                <w:kern w:val="0"/>
                <w:sz w:val="24"/>
              </w:rPr>
              <w:t>10</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502F5CA4">
            <w:pPr>
              <w:jc w:val="center"/>
              <w:rPr>
                <w:rFonts w:ascii="宋体" w:hAnsi="宋体" w:cs="宋体"/>
                <w:sz w:val="24"/>
              </w:rPr>
            </w:pPr>
            <w:r>
              <w:rPr>
                <w:rFonts w:hint="eastAsia" w:ascii="宋体" w:hAnsi="宋体" w:cs="宋体"/>
                <w:sz w:val="24"/>
              </w:rPr>
              <w:t>茶艺与</w:t>
            </w:r>
          </w:p>
          <w:p w14:paraId="209E78C2">
            <w:pPr>
              <w:jc w:val="center"/>
              <w:rPr>
                <w:rFonts w:ascii="宋体" w:hAnsi="宋体" w:cs="宋体"/>
                <w:kern w:val="0"/>
                <w:sz w:val="24"/>
              </w:rPr>
            </w:pPr>
            <w:r>
              <w:rPr>
                <w:rFonts w:hint="eastAsia" w:ascii="宋体" w:hAnsi="宋体" w:cs="宋体"/>
                <w:sz w:val="24"/>
              </w:rPr>
              <w:t>茶礼仪</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154881A1">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2B74EA3E">
            <w:pPr>
              <w:jc w:val="center"/>
              <w:rPr>
                <w:rFonts w:ascii="宋体" w:hAnsi="宋体" w:cs="宋体"/>
                <w:kern w:val="0"/>
                <w:sz w:val="24"/>
              </w:rPr>
            </w:pPr>
            <w:r>
              <w:rPr>
                <w:rFonts w:hint="eastAsia" w:ascii="宋体" w:hAnsi="宋体" w:cs="宋体"/>
                <w:sz w:val="24"/>
              </w:rPr>
              <w:t>8</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1DF8B8EB">
            <w:pPr>
              <w:jc w:val="center"/>
              <w:rPr>
                <w:rFonts w:ascii="宋体" w:hAnsi="宋体" w:cs="宋体"/>
                <w:kern w:val="0"/>
                <w:sz w:val="24"/>
              </w:rPr>
            </w:pPr>
            <w:r>
              <w:rPr>
                <w:rFonts w:hint="eastAsia" w:ascii="宋体" w:hAnsi="宋体" w:cs="宋体"/>
                <w:sz w:val="24"/>
              </w:rPr>
              <w:t>144</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352ABD3D">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33BEC9D">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33693CD">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E2C34D7">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0F2FD3B">
            <w:pPr>
              <w:widowControl/>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67FF845">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581B8A0F">
            <w:pPr>
              <w:widowControl/>
              <w:textAlignment w:val="center"/>
              <w:rPr>
                <w:rFonts w:ascii="宋体" w:hAnsi="宋体" w:cs="宋体"/>
                <w:kern w:val="0"/>
                <w:sz w:val="24"/>
              </w:rPr>
            </w:pPr>
            <w:r>
              <w:rPr>
                <w:rFonts w:hint="eastAsia" w:ascii="宋体" w:hAnsi="宋体" w:cs="宋体"/>
                <w:color w:val="000000"/>
                <w:kern w:val="0"/>
                <w:sz w:val="24"/>
              </w:rPr>
              <w:t>考试</w:t>
            </w:r>
          </w:p>
        </w:tc>
      </w:tr>
      <w:tr w14:paraId="477F34E8">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vAlign w:val="center"/>
          </w:tcPr>
          <w:p w14:paraId="30455138">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A3A1D00">
            <w:pPr>
              <w:widowControl/>
              <w:jc w:val="center"/>
              <w:rPr>
                <w:rFonts w:ascii="宋体" w:hAnsi="宋体" w:cs="宋体"/>
                <w:kern w:val="0"/>
                <w:sz w:val="24"/>
              </w:rPr>
            </w:pPr>
            <w:r>
              <w:rPr>
                <w:rFonts w:hint="eastAsia" w:ascii="宋体" w:hAnsi="宋体" w:cs="宋体"/>
                <w:kern w:val="0"/>
                <w:sz w:val="24"/>
              </w:rPr>
              <w:t>11</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67842C9A">
            <w:pPr>
              <w:jc w:val="center"/>
              <w:rPr>
                <w:rFonts w:ascii="宋体" w:hAnsi="宋体" w:cs="宋体"/>
                <w:kern w:val="0"/>
                <w:sz w:val="24"/>
              </w:rPr>
            </w:pPr>
            <w:r>
              <w:rPr>
                <w:rFonts w:hint="eastAsia" w:ascii="宋体" w:hAnsi="宋体" w:cs="宋体"/>
                <w:sz w:val="24"/>
              </w:rPr>
              <w:t>茶席与茶空间布置</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3A6CDC36">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60C539E4">
            <w:pPr>
              <w:jc w:val="center"/>
              <w:rPr>
                <w:rFonts w:ascii="宋体" w:hAnsi="宋体" w:cs="宋体"/>
                <w:kern w:val="0"/>
                <w:sz w:val="24"/>
              </w:rPr>
            </w:pPr>
            <w:r>
              <w:rPr>
                <w:rFonts w:hint="eastAsia" w:ascii="宋体" w:hAnsi="宋体" w:cs="宋体"/>
                <w:sz w:val="24"/>
              </w:rPr>
              <w:t>8</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C93EB68">
            <w:pPr>
              <w:jc w:val="center"/>
              <w:rPr>
                <w:rFonts w:ascii="宋体" w:hAnsi="宋体" w:cs="宋体"/>
                <w:kern w:val="0"/>
                <w:sz w:val="24"/>
              </w:rPr>
            </w:pPr>
            <w:r>
              <w:rPr>
                <w:rFonts w:hint="eastAsia" w:ascii="宋体" w:hAnsi="宋体" w:cs="宋体"/>
                <w:sz w:val="24"/>
              </w:rPr>
              <w:t>144</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16B78F89">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A38C968">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F2D1349">
            <w:pPr>
              <w:jc w:val="center"/>
              <w:rPr>
                <w:rFonts w:ascii="宋体" w:hAnsi="宋体" w:cs="宋体"/>
                <w:kern w:val="0"/>
                <w:sz w:val="24"/>
              </w:rPr>
            </w:pPr>
            <w:r>
              <w:rPr>
                <w:rFonts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2D60D0A5">
            <w:pPr>
              <w:jc w:val="center"/>
              <w:rPr>
                <w:rFonts w:ascii="宋体" w:hAnsi="宋体" w:cs="宋体"/>
                <w:kern w:val="0"/>
                <w:sz w:val="24"/>
              </w:rPr>
            </w:pPr>
            <w:r>
              <w:rPr>
                <w:rFonts w:hint="eastAsia" w:ascii="宋体" w:hAnsi="宋体" w:cs="宋体"/>
                <w:sz w:val="24"/>
              </w:rPr>
              <w:t>4</w:t>
            </w:r>
          </w:p>
        </w:tc>
        <w:tc>
          <w:tcPr>
            <w:tcW w:w="336" w:type="pct"/>
            <w:tcBorders>
              <w:top w:val="nil"/>
              <w:left w:val="nil"/>
              <w:bottom w:val="single" w:color="auto" w:sz="4" w:space="0"/>
              <w:right w:val="single" w:color="auto" w:sz="4" w:space="0"/>
            </w:tcBorders>
            <w:shd w:val="clear" w:color="000000" w:fill="FFFFFF"/>
            <w:vAlign w:val="center"/>
          </w:tcPr>
          <w:p w14:paraId="58C9D34B">
            <w:pPr>
              <w:widowControl/>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AC785CE">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696B93D">
            <w:pPr>
              <w:widowControl/>
              <w:textAlignment w:val="center"/>
              <w:rPr>
                <w:rFonts w:ascii="宋体" w:hAnsi="宋体" w:cs="宋体"/>
                <w:kern w:val="0"/>
                <w:sz w:val="24"/>
              </w:rPr>
            </w:pPr>
            <w:r>
              <w:rPr>
                <w:rFonts w:hint="eastAsia" w:ascii="宋体" w:hAnsi="宋体" w:cs="宋体"/>
                <w:color w:val="000000"/>
                <w:kern w:val="0"/>
                <w:sz w:val="24"/>
              </w:rPr>
              <w:t>考试</w:t>
            </w:r>
          </w:p>
        </w:tc>
      </w:tr>
      <w:tr w14:paraId="1856834F">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vAlign w:val="center"/>
          </w:tcPr>
          <w:p w14:paraId="20E54A76">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57730E34">
            <w:pPr>
              <w:widowControl/>
              <w:jc w:val="center"/>
              <w:rPr>
                <w:rFonts w:ascii="宋体" w:hAnsi="宋体" w:cs="宋体"/>
                <w:kern w:val="0"/>
                <w:sz w:val="24"/>
              </w:rPr>
            </w:pPr>
            <w:r>
              <w:rPr>
                <w:rFonts w:hint="eastAsia" w:ascii="宋体" w:hAnsi="宋体" w:cs="宋体"/>
                <w:kern w:val="0"/>
                <w:sz w:val="24"/>
              </w:rPr>
              <w:t>12</w:t>
            </w:r>
          </w:p>
        </w:tc>
        <w:tc>
          <w:tcPr>
            <w:tcW w:w="844" w:type="pct"/>
            <w:tcBorders>
              <w:top w:val="nil"/>
              <w:left w:val="nil"/>
              <w:bottom w:val="single" w:color="auto" w:sz="4" w:space="0"/>
              <w:right w:val="single" w:color="auto" w:sz="4" w:space="0"/>
            </w:tcBorders>
            <w:shd w:val="clear" w:color="000000" w:fill="FFFFFF"/>
            <w:vAlign w:val="center"/>
          </w:tcPr>
          <w:p w14:paraId="5499F449">
            <w:pPr>
              <w:jc w:val="center"/>
              <w:rPr>
                <w:rFonts w:ascii="宋体" w:hAnsi="宋体" w:cs="宋体"/>
                <w:kern w:val="0"/>
                <w:sz w:val="24"/>
              </w:rPr>
            </w:pPr>
            <w:r>
              <w:rPr>
                <w:rFonts w:hint="eastAsia" w:ascii="宋体" w:hAnsi="宋体" w:cs="宋体"/>
                <w:sz w:val="24"/>
              </w:rPr>
              <w:t>茶事活动策划与服务</w:t>
            </w:r>
          </w:p>
        </w:tc>
        <w:tc>
          <w:tcPr>
            <w:tcW w:w="405" w:type="pct"/>
            <w:tcBorders>
              <w:top w:val="nil"/>
              <w:left w:val="nil"/>
              <w:bottom w:val="single" w:color="auto" w:sz="4" w:space="0"/>
              <w:right w:val="single" w:color="auto" w:sz="4" w:space="0"/>
            </w:tcBorders>
            <w:shd w:val="clear" w:color="000000" w:fill="FFFFFF"/>
            <w:vAlign w:val="center"/>
          </w:tcPr>
          <w:p w14:paraId="35D3A4F8">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2B074108">
            <w:pPr>
              <w:jc w:val="center"/>
              <w:rPr>
                <w:rFonts w:ascii="宋体" w:hAnsi="宋体" w:cs="宋体"/>
                <w:kern w:val="0"/>
                <w:sz w:val="24"/>
              </w:rPr>
            </w:pPr>
            <w:r>
              <w:rPr>
                <w:rFonts w:hint="eastAsia" w:ascii="宋体" w:hAnsi="宋体" w:cs="宋体"/>
                <w:sz w:val="24"/>
              </w:rPr>
              <w:t>8</w:t>
            </w:r>
          </w:p>
        </w:tc>
        <w:tc>
          <w:tcPr>
            <w:tcW w:w="419" w:type="pct"/>
            <w:tcBorders>
              <w:top w:val="nil"/>
              <w:left w:val="nil"/>
              <w:bottom w:val="single" w:color="auto" w:sz="4" w:space="0"/>
              <w:right w:val="single" w:color="auto" w:sz="4" w:space="0"/>
            </w:tcBorders>
            <w:shd w:val="clear" w:color="000000" w:fill="FFFFFF"/>
            <w:vAlign w:val="center"/>
          </w:tcPr>
          <w:p w14:paraId="2B66673D">
            <w:pPr>
              <w:jc w:val="center"/>
              <w:rPr>
                <w:rFonts w:ascii="宋体" w:hAnsi="宋体" w:cs="宋体"/>
                <w:kern w:val="0"/>
                <w:sz w:val="24"/>
              </w:rPr>
            </w:pPr>
            <w:r>
              <w:rPr>
                <w:rFonts w:hint="eastAsia" w:ascii="宋体" w:hAnsi="宋体" w:cs="宋体"/>
                <w:sz w:val="24"/>
              </w:rPr>
              <w:t>144</w:t>
            </w:r>
          </w:p>
        </w:tc>
        <w:tc>
          <w:tcPr>
            <w:tcW w:w="296" w:type="pct"/>
            <w:tcBorders>
              <w:top w:val="nil"/>
              <w:left w:val="nil"/>
              <w:bottom w:val="single" w:color="auto" w:sz="4" w:space="0"/>
              <w:right w:val="single" w:color="auto" w:sz="4" w:space="0"/>
            </w:tcBorders>
            <w:shd w:val="clear" w:color="000000" w:fill="FFFFFF"/>
            <w:vAlign w:val="center"/>
          </w:tcPr>
          <w:p w14:paraId="54E0010C">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16C2374">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8B596A4">
            <w:pPr>
              <w:jc w:val="center"/>
              <w:rPr>
                <w:rFonts w:ascii="宋体" w:hAnsi="宋体" w:cs="宋体"/>
                <w:kern w:val="0"/>
                <w:sz w:val="24"/>
              </w:rPr>
            </w:pPr>
            <w:r>
              <w:rPr>
                <w:rFonts w:hint="eastAsia" w:ascii="宋体" w:hAnsi="宋体" w:cs="宋体"/>
                <w:sz w:val="24"/>
              </w:rPr>
              <w:t>4</w:t>
            </w:r>
          </w:p>
        </w:tc>
        <w:tc>
          <w:tcPr>
            <w:tcW w:w="336" w:type="pct"/>
            <w:tcBorders>
              <w:top w:val="nil"/>
              <w:left w:val="nil"/>
              <w:bottom w:val="single" w:color="auto" w:sz="4" w:space="0"/>
              <w:right w:val="single" w:color="auto" w:sz="4" w:space="0"/>
            </w:tcBorders>
            <w:shd w:val="clear" w:color="000000" w:fill="FFFFFF"/>
            <w:vAlign w:val="center"/>
          </w:tcPr>
          <w:p w14:paraId="3203D4F6">
            <w:pPr>
              <w:jc w:val="center"/>
              <w:rPr>
                <w:rFonts w:ascii="宋体" w:hAnsi="宋体" w:cs="宋体"/>
                <w:kern w:val="0"/>
                <w:sz w:val="24"/>
              </w:rPr>
            </w:pPr>
            <w:r>
              <w:rPr>
                <w:rFonts w:hint="eastAsia" w:ascii="宋体" w:hAnsi="宋体" w:cs="宋体"/>
                <w:sz w:val="24"/>
              </w:rPr>
              <w:t>4</w:t>
            </w:r>
          </w:p>
        </w:tc>
        <w:tc>
          <w:tcPr>
            <w:tcW w:w="336" w:type="pct"/>
            <w:tcBorders>
              <w:top w:val="nil"/>
              <w:left w:val="nil"/>
              <w:bottom w:val="single" w:color="auto" w:sz="4" w:space="0"/>
              <w:right w:val="single" w:color="auto" w:sz="4" w:space="0"/>
            </w:tcBorders>
            <w:shd w:val="clear" w:color="000000" w:fill="FFFFFF"/>
            <w:vAlign w:val="center"/>
          </w:tcPr>
          <w:p w14:paraId="727B5D6A">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FE010AB">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4849B4D9">
            <w:pPr>
              <w:widowControl/>
              <w:textAlignment w:val="center"/>
              <w:rPr>
                <w:rFonts w:ascii="宋体" w:hAnsi="宋体" w:cs="宋体"/>
                <w:kern w:val="0"/>
                <w:sz w:val="24"/>
              </w:rPr>
            </w:pPr>
            <w:r>
              <w:rPr>
                <w:rFonts w:hint="eastAsia" w:ascii="宋体" w:hAnsi="宋体" w:cs="宋体"/>
                <w:color w:val="000000"/>
                <w:kern w:val="0"/>
                <w:sz w:val="24"/>
              </w:rPr>
              <w:t>考试</w:t>
            </w:r>
          </w:p>
        </w:tc>
      </w:tr>
      <w:tr w14:paraId="5B1AB856">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vAlign w:val="center"/>
          </w:tcPr>
          <w:p w14:paraId="29DEBEB9">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6FD40C57">
            <w:pPr>
              <w:widowControl/>
              <w:jc w:val="center"/>
              <w:rPr>
                <w:rFonts w:ascii="宋体" w:hAnsi="宋体" w:cs="宋体"/>
                <w:kern w:val="0"/>
                <w:sz w:val="24"/>
              </w:rPr>
            </w:pPr>
            <w:r>
              <w:rPr>
                <w:rFonts w:hint="eastAsia" w:ascii="宋体" w:hAnsi="宋体" w:cs="宋体"/>
                <w:kern w:val="0"/>
                <w:sz w:val="24"/>
              </w:rPr>
              <w:t>13</w:t>
            </w:r>
          </w:p>
        </w:tc>
        <w:tc>
          <w:tcPr>
            <w:tcW w:w="844" w:type="pct"/>
            <w:tcBorders>
              <w:top w:val="nil"/>
              <w:left w:val="nil"/>
              <w:bottom w:val="single" w:color="auto" w:sz="4" w:space="0"/>
              <w:right w:val="single" w:color="auto" w:sz="4" w:space="0"/>
            </w:tcBorders>
            <w:shd w:val="clear" w:color="000000" w:fill="FFFFFF"/>
            <w:vAlign w:val="center"/>
          </w:tcPr>
          <w:p w14:paraId="379FFB1F">
            <w:pPr>
              <w:jc w:val="center"/>
              <w:rPr>
                <w:rFonts w:ascii="宋体" w:hAnsi="宋体" w:cs="宋体"/>
                <w:sz w:val="24"/>
              </w:rPr>
            </w:pPr>
            <w:r>
              <w:rPr>
                <w:rFonts w:hint="eastAsia" w:ascii="宋体" w:hAnsi="宋体" w:cs="宋体"/>
                <w:sz w:val="24"/>
              </w:rPr>
              <w:t>调酒技术</w:t>
            </w:r>
          </w:p>
        </w:tc>
        <w:tc>
          <w:tcPr>
            <w:tcW w:w="406" w:type="pct"/>
            <w:tcBorders>
              <w:top w:val="nil"/>
              <w:left w:val="nil"/>
              <w:bottom w:val="single" w:color="auto" w:sz="4" w:space="0"/>
              <w:right w:val="single" w:color="auto" w:sz="4" w:space="0"/>
            </w:tcBorders>
            <w:shd w:val="clear" w:color="000000" w:fill="FFFFFF"/>
            <w:vAlign w:val="center"/>
          </w:tcPr>
          <w:p w14:paraId="16741BE6">
            <w:pPr>
              <w:jc w:val="center"/>
              <w:rPr>
                <w:rFonts w:ascii="宋体" w:hAnsi="宋体" w:cs="宋体"/>
                <w:kern w:val="0"/>
                <w:sz w:val="24"/>
              </w:rPr>
            </w:pPr>
            <w:r>
              <w:rPr>
                <w:rFonts w:hint="eastAsia" w:ascii="宋体" w:hAnsi="宋体" w:cs="宋体"/>
                <w:sz w:val="24"/>
              </w:rPr>
              <w:t>必修</w:t>
            </w:r>
          </w:p>
        </w:tc>
        <w:tc>
          <w:tcPr>
            <w:tcW w:w="339" w:type="pct"/>
            <w:vMerge w:val="restart"/>
            <w:tcBorders>
              <w:top w:val="nil"/>
              <w:left w:val="nil"/>
              <w:right w:val="single" w:color="auto" w:sz="4" w:space="0"/>
            </w:tcBorders>
            <w:shd w:val="clear" w:color="000000" w:fill="FFFFFF"/>
            <w:vAlign w:val="center"/>
          </w:tcPr>
          <w:p w14:paraId="2E092E48">
            <w:pPr>
              <w:jc w:val="center"/>
              <w:rPr>
                <w:rFonts w:ascii="宋体" w:hAnsi="宋体" w:cs="宋体"/>
                <w:color w:val="000000" w:themeColor="text1"/>
                <w:sz w:val="24"/>
              </w:rPr>
            </w:pPr>
            <w:r>
              <w:rPr>
                <w:rFonts w:hint="eastAsia" w:ascii="宋体" w:hAnsi="宋体" w:cs="宋体"/>
                <w:color w:val="000000" w:themeColor="text1"/>
                <w:sz w:val="24"/>
              </w:rPr>
              <w:t>8</w:t>
            </w:r>
          </w:p>
          <w:p w14:paraId="30438AD5">
            <w:pPr>
              <w:jc w:val="center"/>
              <w:rPr>
                <w:rFonts w:ascii="宋体" w:hAnsi="宋体" w:cs="宋体"/>
                <w:sz w:val="24"/>
              </w:rPr>
            </w:pPr>
          </w:p>
        </w:tc>
        <w:tc>
          <w:tcPr>
            <w:tcW w:w="419" w:type="pct"/>
            <w:vMerge w:val="restart"/>
            <w:tcBorders>
              <w:top w:val="nil"/>
              <w:left w:val="nil"/>
              <w:right w:val="single" w:color="auto" w:sz="4" w:space="0"/>
            </w:tcBorders>
            <w:shd w:val="clear" w:color="000000" w:fill="FFFFFF"/>
            <w:vAlign w:val="center"/>
          </w:tcPr>
          <w:p w14:paraId="4A7C270E">
            <w:pPr>
              <w:jc w:val="center"/>
              <w:rPr>
                <w:rFonts w:ascii="宋体" w:hAnsi="宋体" w:cs="宋体"/>
                <w:color w:val="000000" w:themeColor="text1"/>
                <w:sz w:val="24"/>
              </w:rPr>
            </w:pPr>
            <w:r>
              <w:rPr>
                <w:rFonts w:hint="eastAsia" w:ascii="宋体" w:hAnsi="宋体" w:cs="宋体"/>
                <w:color w:val="000000" w:themeColor="text1"/>
                <w:sz w:val="24"/>
              </w:rPr>
              <w:t>144</w:t>
            </w:r>
          </w:p>
          <w:p w14:paraId="2F4A0CEC">
            <w:pPr>
              <w:jc w:val="center"/>
              <w:rPr>
                <w:rFonts w:ascii="宋体" w:hAnsi="宋体" w:cs="宋体"/>
                <w:sz w:val="24"/>
              </w:rPr>
            </w:pPr>
          </w:p>
        </w:tc>
        <w:tc>
          <w:tcPr>
            <w:tcW w:w="296" w:type="pct"/>
            <w:tcBorders>
              <w:top w:val="nil"/>
              <w:left w:val="nil"/>
              <w:bottom w:val="single" w:color="auto" w:sz="4" w:space="0"/>
              <w:right w:val="single" w:color="auto" w:sz="4" w:space="0"/>
            </w:tcBorders>
            <w:shd w:val="clear" w:color="000000" w:fill="FFFFFF"/>
            <w:vAlign w:val="center"/>
          </w:tcPr>
          <w:p w14:paraId="57E3E171">
            <w:pPr>
              <w:rPr>
                <w:rFonts w:ascii="宋体" w:hAnsi="宋体" w:cs="宋体"/>
                <w:kern w:val="0"/>
                <w:sz w:val="24"/>
              </w:rPr>
            </w:pPr>
            <w:r>
              <w:rPr>
                <w:rFonts w:hint="eastAsia" w:ascii="宋体" w:hAnsi="宋体" w:cs="宋体"/>
                <w:sz w:val="24"/>
              </w:rPr>
              <w:t>　</w:t>
            </w:r>
          </w:p>
        </w:tc>
        <w:tc>
          <w:tcPr>
            <w:tcW w:w="336" w:type="pct"/>
            <w:tcBorders>
              <w:top w:val="nil"/>
              <w:left w:val="nil"/>
              <w:bottom w:val="single" w:color="auto" w:sz="4" w:space="0"/>
              <w:right w:val="single" w:color="auto" w:sz="4" w:space="0"/>
            </w:tcBorders>
            <w:shd w:val="clear" w:color="000000" w:fill="FFFFFF"/>
            <w:vAlign w:val="center"/>
          </w:tcPr>
          <w:p w14:paraId="1423DCD0">
            <w:pPr>
              <w:rPr>
                <w:rFonts w:ascii="宋体" w:hAnsi="宋体" w:cs="宋体"/>
                <w:kern w:val="0"/>
                <w:sz w:val="24"/>
              </w:rPr>
            </w:pPr>
            <w:r>
              <w:rPr>
                <w:rFonts w:hint="eastAsia" w:ascii="宋体" w:hAnsi="宋体" w:cs="宋体"/>
                <w:sz w:val="24"/>
              </w:rPr>
              <w:t>　</w:t>
            </w:r>
          </w:p>
        </w:tc>
        <w:tc>
          <w:tcPr>
            <w:tcW w:w="336" w:type="pct"/>
            <w:vMerge w:val="restart"/>
            <w:tcBorders>
              <w:top w:val="nil"/>
              <w:left w:val="nil"/>
              <w:right w:val="single" w:color="auto" w:sz="4" w:space="0"/>
            </w:tcBorders>
            <w:shd w:val="clear" w:color="000000" w:fill="FFFFFF"/>
            <w:vAlign w:val="center"/>
          </w:tcPr>
          <w:p w14:paraId="39F24BBC">
            <w:pPr>
              <w:ind w:firstLine="120" w:firstLineChars="50"/>
              <w:rPr>
                <w:rFonts w:ascii="宋体" w:hAnsi="宋体" w:cs="宋体"/>
                <w:kern w:val="0"/>
                <w:sz w:val="24"/>
              </w:rPr>
            </w:pPr>
            <w:r>
              <w:rPr>
                <w:rFonts w:hint="eastAsia" w:ascii="宋体" w:hAnsi="宋体" w:cs="宋体"/>
                <w:color w:val="000000"/>
                <w:sz w:val="24"/>
              </w:rPr>
              <w:t>4</w:t>
            </w:r>
          </w:p>
        </w:tc>
        <w:tc>
          <w:tcPr>
            <w:tcW w:w="336" w:type="pct"/>
            <w:vMerge w:val="restart"/>
            <w:tcBorders>
              <w:top w:val="nil"/>
              <w:left w:val="nil"/>
              <w:right w:val="single" w:color="auto" w:sz="4" w:space="0"/>
            </w:tcBorders>
            <w:shd w:val="clear" w:color="000000" w:fill="FFFFFF"/>
            <w:vAlign w:val="center"/>
          </w:tcPr>
          <w:p w14:paraId="7A38E616">
            <w:pPr>
              <w:ind w:firstLine="120" w:firstLineChars="50"/>
              <w:rPr>
                <w:rFonts w:ascii="宋体" w:hAnsi="宋体" w:cs="宋体"/>
                <w:kern w:val="0"/>
                <w:sz w:val="24"/>
              </w:rPr>
            </w:pPr>
            <w:r>
              <w:rPr>
                <w:rFonts w:hint="eastAsia" w:ascii="宋体" w:hAnsi="宋体" w:cs="宋体"/>
                <w:color w:val="000000"/>
                <w:sz w:val="24"/>
              </w:rPr>
              <w:t>4</w:t>
            </w:r>
          </w:p>
        </w:tc>
        <w:tc>
          <w:tcPr>
            <w:tcW w:w="336" w:type="pct"/>
            <w:tcBorders>
              <w:top w:val="nil"/>
              <w:left w:val="nil"/>
              <w:bottom w:val="single" w:color="auto" w:sz="4" w:space="0"/>
              <w:right w:val="single" w:color="auto" w:sz="4" w:space="0"/>
            </w:tcBorders>
            <w:shd w:val="clear" w:color="000000" w:fill="FFFFFF"/>
            <w:vAlign w:val="center"/>
          </w:tcPr>
          <w:p w14:paraId="2E1B986C">
            <w:pPr>
              <w:rPr>
                <w:rFonts w:ascii="宋体" w:hAnsi="宋体" w:cs="宋体"/>
                <w:sz w:val="24"/>
              </w:rPr>
            </w:pPr>
          </w:p>
        </w:tc>
        <w:tc>
          <w:tcPr>
            <w:tcW w:w="266" w:type="pct"/>
            <w:tcBorders>
              <w:top w:val="nil"/>
              <w:left w:val="nil"/>
              <w:bottom w:val="single" w:color="auto" w:sz="4" w:space="0"/>
              <w:right w:val="single" w:color="auto" w:sz="4" w:space="0"/>
            </w:tcBorders>
            <w:shd w:val="clear" w:color="000000" w:fill="FFFFFF"/>
            <w:vAlign w:val="center"/>
          </w:tcPr>
          <w:p w14:paraId="0A62483A">
            <w:pPr>
              <w:widowControl/>
              <w:rPr>
                <w:rFonts w:ascii="宋体" w:hAnsi="宋体" w:cs="宋体"/>
                <w:kern w:val="0"/>
                <w:sz w:val="24"/>
              </w:rPr>
            </w:pPr>
          </w:p>
        </w:tc>
        <w:tc>
          <w:tcPr>
            <w:tcW w:w="356" w:type="pct"/>
            <w:tcBorders>
              <w:top w:val="nil"/>
              <w:left w:val="nil"/>
              <w:bottom w:val="single" w:color="auto" w:sz="4" w:space="0"/>
              <w:right w:val="single" w:color="auto" w:sz="4" w:space="0"/>
            </w:tcBorders>
            <w:shd w:val="clear" w:color="000000" w:fill="FFFFFF"/>
            <w:vAlign w:val="center"/>
          </w:tcPr>
          <w:p w14:paraId="34053780">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61201C19">
        <w:tblPrEx>
          <w:tblCellMar>
            <w:top w:w="0" w:type="dxa"/>
            <w:left w:w="108" w:type="dxa"/>
            <w:bottom w:w="0" w:type="dxa"/>
            <w:right w:w="108" w:type="dxa"/>
          </w:tblCellMar>
        </w:tblPrEx>
        <w:trPr>
          <w:trHeight w:val="611" w:hRule="atLeast"/>
          <w:jc w:val="center"/>
        </w:trPr>
        <w:tc>
          <w:tcPr>
            <w:tcW w:w="387" w:type="pct"/>
            <w:vMerge w:val="continue"/>
            <w:tcBorders>
              <w:left w:val="single" w:color="auto" w:sz="4" w:space="0"/>
              <w:right w:val="single" w:color="auto" w:sz="4" w:space="0"/>
            </w:tcBorders>
            <w:vAlign w:val="center"/>
          </w:tcPr>
          <w:p w14:paraId="7BFF3FA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C390765">
            <w:pPr>
              <w:widowControl/>
              <w:jc w:val="center"/>
              <w:rPr>
                <w:rFonts w:ascii="宋体" w:hAnsi="宋体" w:cs="宋体"/>
                <w:kern w:val="0"/>
                <w:sz w:val="24"/>
              </w:rPr>
            </w:pPr>
            <w:r>
              <w:rPr>
                <w:rFonts w:hint="eastAsia" w:ascii="宋体" w:hAnsi="宋体" w:cs="宋体"/>
                <w:kern w:val="0"/>
                <w:sz w:val="24"/>
              </w:rPr>
              <w:t>14</w:t>
            </w:r>
          </w:p>
        </w:tc>
        <w:tc>
          <w:tcPr>
            <w:tcW w:w="844" w:type="pct"/>
            <w:tcBorders>
              <w:top w:val="nil"/>
              <w:left w:val="nil"/>
              <w:bottom w:val="single" w:color="auto" w:sz="4" w:space="0"/>
              <w:right w:val="single" w:color="auto" w:sz="4" w:space="0"/>
            </w:tcBorders>
            <w:shd w:val="clear" w:color="000000" w:fill="FFFFFF"/>
            <w:vAlign w:val="center"/>
          </w:tcPr>
          <w:p w14:paraId="17C5A38E">
            <w:pPr>
              <w:jc w:val="center"/>
              <w:rPr>
                <w:rFonts w:ascii="宋体" w:hAnsi="宋体" w:cs="宋体"/>
                <w:sz w:val="24"/>
              </w:rPr>
            </w:pPr>
            <w:r>
              <w:rPr>
                <w:rFonts w:hint="eastAsia" w:ascii="宋体" w:hAnsi="宋体" w:cs="宋体"/>
                <w:sz w:val="24"/>
              </w:rPr>
              <w:t>咖啡制作</w:t>
            </w:r>
          </w:p>
        </w:tc>
        <w:tc>
          <w:tcPr>
            <w:tcW w:w="407" w:type="pct"/>
            <w:tcBorders>
              <w:top w:val="nil"/>
              <w:left w:val="nil"/>
              <w:bottom w:val="single" w:color="auto" w:sz="4" w:space="0"/>
              <w:right w:val="single" w:color="auto" w:sz="4" w:space="0"/>
            </w:tcBorders>
            <w:shd w:val="clear" w:color="000000" w:fill="FFFFFF"/>
            <w:vAlign w:val="center"/>
          </w:tcPr>
          <w:p w14:paraId="1A1838DF">
            <w:pPr>
              <w:widowControl/>
              <w:jc w:val="center"/>
              <w:rPr>
                <w:rFonts w:ascii="宋体" w:hAnsi="宋体" w:cs="宋体"/>
                <w:kern w:val="0"/>
                <w:sz w:val="24"/>
              </w:rPr>
            </w:pPr>
            <w:r>
              <w:rPr>
                <w:rFonts w:hint="eastAsia" w:ascii="宋体" w:hAnsi="宋体" w:cs="宋体"/>
                <w:kern w:val="0"/>
                <w:sz w:val="24"/>
              </w:rPr>
              <w:t>必修</w:t>
            </w:r>
          </w:p>
        </w:tc>
        <w:tc>
          <w:tcPr>
            <w:tcW w:w="339" w:type="pct"/>
            <w:vMerge w:val="continue"/>
            <w:tcBorders>
              <w:left w:val="nil"/>
              <w:right w:val="single" w:color="auto" w:sz="4" w:space="0"/>
            </w:tcBorders>
            <w:shd w:val="clear" w:color="000000" w:fill="FFFFFF"/>
            <w:vAlign w:val="center"/>
          </w:tcPr>
          <w:p w14:paraId="06FC10F7">
            <w:pPr>
              <w:jc w:val="center"/>
              <w:rPr>
                <w:rFonts w:ascii="宋体" w:hAnsi="宋体" w:cs="宋体"/>
                <w:sz w:val="24"/>
              </w:rPr>
            </w:pPr>
          </w:p>
        </w:tc>
        <w:tc>
          <w:tcPr>
            <w:tcW w:w="419" w:type="pct"/>
            <w:vMerge w:val="continue"/>
            <w:tcBorders>
              <w:left w:val="nil"/>
              <w:right w:val="single" w:color="auto" w:sz="4" w:space="0"/>
            </w:tcBorders>
            <w:shd w:val="clear" w:color="000000" w:fill="FFFFFF"/>
            <w:vAlign w:val="center"/>
          </w:tcPr>
          <w:p w14:paraId="7A73D055">
            <w:pPr>
              <w:jc w:val="center"/>
              <w:rPr>
                <w:rFonts w:ascii="宋体" w:hAnsi="宋体" w:cs="宋体"/>
                <w:sz w:val="24"/>
              </w:rPr>
            </w:pPr>
          </w:p>
        </w:tc>
        <w:tc>
          <w:tcPr>
            <w:tcW w:w="296" w:type="pct"/>
            <w:tcBorders>
              <w:top w:val="nil"/>
              <w:left w:val="nil"/>
              <w:bottom w:val="single" w:color="auto" w:sz="4" w:space="0"/>
              <w:right w:val="single" w:color="auto" w:sz="4" w:space="0"/>
            </w:tcBorders>
            <w:shd w:val="clear" w:color="000000" w:fill="FFFFFF"/>
            <w:vAlign w:val="center"/>
          </w:tcPr>
          <w:p w14:paraId="2890CE26">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538C27A">
            <w:pPr>
              <w:widowControl/>
              <w:rPr>
                <w:rFonts w:ascii="宋体" w:hAnsi="宋体" w:cs="宋体"/>
                <w:kern w:val="0"/>
                <w:sz w:val="24"/>
              </w:rPr>
            </w:pPr>
          </w:p>
        </w:tc>
        <w:tc>
          <w:tcPr>
            <w:tcW w:w="336" w:type="pct"/>
            <w:vMerge w:val="continue"/>
            <w:tcBorders>
              <w:left w:val="nil"/>
              <w:right w:val="single" w:color="auto" w:sz="4" w:space="0"/>
            </w:tcBorders>
            <w:shd w:val="clear" w:color="000000" w:fill="FFFFFF"/>
            <w:vAlign w:val="center"/>
          </w:tcPr>
          <w:p w14:paraId="6FA29200">
            <w:pPr>
              <w:widowControl/>
              <w:rPr>
                <w:rFonts w:ascii="宋体" w:hAnsi="宋体" w:cs="宋体"/>
                <w:kern w:val="0"/>
                <w:sz w:val="24"/>
              </w:rPr>
            </w:pPr>
          </w:p>
        </w:tc>
        <w:tc>
          <w:tcPr>
            <w:tcW w:w="336" w:type="pct"/>
            <w:vMerge w:val="continue"/>
            <w:tcBorders>
              <w:left w:val="nil"/>
              <w:right w:val="single" w:color="auto" w:sz="4" w:space="0"/>
            </w:tcBorders>
            <w:shd w:val="clear" w:color="000000" w:fill="FFFFFF"/>
            <w:vAlign w:val="center"/>
          </w:tcPr>
          <w:p w14:paraId="61B146D8">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DF1A7FD">
            <w:pPr>
              <w:widowControl/>
              <w:rPr>
                <w:rFonts w:ascii="宋体" w:hAnsi="宋体" w:cs="宋体"/>
                <w:sz w:val="24"/>
              </w:rPr>
            </w:pPr>
          </w:p>
        </w:tc>
        <w:tc>
          <w:tcPr>
            <w:tcW w:w="266" w:type="pct"/>
            <w:tcBorders>
              <w:top w:val="nil"/>
              <w:left w:val="nil"/>
              <w:bottom w:val="single" w:color="auto" w:sz="4" w:space="0"/>
              <w:right w:val="single" w:color="auto" w:sz="4" w:space="0"/>
            </w:tcBorders>
            <w:shd w:val="clear" w:color="000000" w:fill="FFFFFF"/>
            <w:vAlign w:val="center"/>
          </w:tcPr>
          <w:p w14:paraId="3D8436B1">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1509DB06">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73E2E5DB">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right w:val="single" w:color="auto" w:sz="4" w:space="0"/>
            </w:tcBorders>
            <w:vAlign w:val="center"/>
          </w:tcPr>
          <w:p w14:paraId="41395C54">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6B8927FC">
            <w:pPr>
              <w:widowControl/>
              <w:jc w:val="center"/>
              <w:rPr>
                <w:rFonts w:ascii="宋体" w:hAnsi="宋体" w:cs="宋体"/>
                <w:kern w:val="0"/>
                <w:sz w:val="24"/>
              </w:rPr>
            </w:pPr>
            <w:r>
              <w:rPr>
                <w:rFonts w:hint="eastAsia" w:ascii="宋体" w:hAnsi="宋体" w:cs="宋体"/>
                <w:sz w:val="24"/>
              </w:rPr>
              <w:t>15</w:t>
            </w:r>
          </w:p>
        </w:tc>
        <w:tc>
          <w:tcPr>
            <w:tcW w:w="844" w:type="pct"/>
            <w:tcBorders>
              <w:top w:val="nil"/>
              <w:left w:val="nil"/>
              <w:bottom w:val="single" w:color="auto" w:sz="4" w:space="0"/>
              <w:right w:val="single" w:color="auto" w:sz="4" w:space="0"/>
            </w:tcBorders>
            <w:shd w:val="clear" w:color="000000" w:fill="FFFFFF"/>
            <w:vAlign w:val="center"/>
          </w:tcPr>
          <w:p w14:paraId="5A0B92B8">
            <w:pPr>
              <w:jc w:val="center"/>
              <w:rPr>
                <w:rFonts w:ascii="宋体" w:hAnsi="宋体" w:cs="宋体"/>
                <w:sz w:val="24"/>
              </w:rPr>
            </w:pPr>
            <w:r>
              <w:rPr>
                <w:rFonts w:hint="eastAsia" w:ascii="宋体" w:hAnsi="宋体" w:cs="宋体"/>
                <w:sz w:val="24"/>
              </w:rPr>
              <w:t>西点烘焙</w:t>
            </w:r>
          </w:p>
        </w:tc>
        <w:tc>
          <w:tcPr>
            <w:tcW w:w="407" w:type="pct"/>
            <w:tcBorders>
              <w:top w:val="nil"/>
              <w:left w:val="nil"/>
              <w:bottom w:val="single" w:color="auto" w:sz="4" w:space="0"/>
              <w:right w:val="single" w:color="auto" w:sz="4" w:space="0"/>
            </w:tcBorders>
            <w:shd w:val="clear" w:color="000000" w:fill="FFFFFF"/>
            <w:vAlign w:val="center"/>
          </w:tcPr>
          <w:p w14:paraId="3F2A8C62">
            <w:pPr>
              <w:widowControl/>
              <w:jc w:val="center"/>
              <w:rPr>
                <w:rFonts w:ascii="宋体" w:hAnsi="宋体" w:cs="宋体"/>
                <w:kern w:val="0"/>
                <w:sz w:val="24"/>
              </w:rPr>
            </w:pPr>
            <w:r>
              <w:rPr>
                <w:rFonts w:hint="eastAsia" w:ascii="宋体" w:hAnsi="宋体" w:cs="宋体"/>
                <w:kern w:val="0"/>
                <w:sz w:val="24"/>
              </w:rPr>
              <w:t>必修</w:t>
            </w:r>
          </w:p>
        </w:tc>
        <w:tc>
          <w:tcPr>
            <w:tcW w:w="339" w:type="pct"/>
            <w:vMerge w:val="continue"/>
            <w:tcBorders>
              <w:left w:val="nil"/>
              <w:bottom w:val="single" w:color="auto" w:sz="4" w:space="0"/>
              <w:right w:val="single" w:color="auto" w:sz="4" w:space="0"/>
            </w:tcBorders>
            <w:shd w:val="clear" w:color="000000" w:fill="FFFFFF"/>
            <w:vAlign w:val="center"/>
          </w:tcPr>
          <w:p w14:paraId="76C365BB">
            <w:pPr>
              <w:jc w:val="center"/>
              <w:rPr>
                <w:rFonts w:ascii="宋体" w:hAnsi="宋体" w:cs="宋体"/>
                <w:sz w:val="24"/>
              </w:rPr>
            </w:pPr>
          </w:p>
        </w:tc>
        <w:tc>
          <w:tcPr>
            <w:tcW w:w="419" w:type="pct"/>
            <w:vMerge w:val="continue"/>
            <w:tcBorders>
              <w:left w:val="nil"/>
              <w:bottom w:val="single" w:color="auto" w:sz="4" w:space="0"/>
              <w:right w:val="single" w:color="auto" w:sz="4" w:space="0"/>
            </w:tcBorders>
            <w:shd w:val="clear" w:color="000000" w:fill="FFFFFF"/>
            <w:vAlign w:val="center"/>
          </w:tcPr>
          <w:p w14:paraId="55A939A9">
            <w:pPr>
              <w:jc w:val="center"/>
              <w:rPr>
                <w:rFonts w:ascii="宋体" w:hAnsi="宋体" w:cs="宋体"/>
                <w:sz w:val="24"/>
              </w:rPr>
            </w:pPr>
          </w:p>
        </w:tc>
        <w:tc>
          <w:tcPr>
            <w:tcW w:w="296" w:type="pct"/>
            <w:tcBorders>
              <w:top w:val="nil"/>
              <w:left w:val="nil"/>
              <w:bottom w:val="single" w:color="auto" w:sz="4" w:space="0"/>
              <w:right w:val="single" w:color="auto" w:sz="4" w:space="0"/>
            </w:tcBorders>
            <w:shd w:val="clear" w:color="000000" w:fill="FFFFFF"/>
            <w:vAlign w:val="center"/>
          </w:tcPr>
          <w:p w14:paraId="3526F654">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3F3EDCF">
            <w:pPr>
              <w:widowControl/>
              <w:rPr>
                <w:rFonts w:ascii="宋体" w:hAnsi="宋体" w:cs="宋体"/>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79FC7BC1">
            <w:pPr>
              <w:widowControl/>
              <w:rPr>
                <w:rFonts w:ascii="宋体" w:hAnsi="宋体" w:cs="宋体"/>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2E6EF596">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B811D2F">
            <w:pPr>
              <w:widowControl/>
              <w:rPr>
                <w:rFonts w:ascii="宋体" w:hAnsi="宋体" w:cs="宋体"/>
                <w:sz w:val="24"/>
              </w:rPr>
            </w:pPr>
          </w:p>
        </w:tc>
        <w:tc>
          <w:tcPr>
            <w:tcW w:w="266" w:type="pct"/>
            <w:tcBorders>
              <w:top w:val="nil"/>
              <w:left w:val="nil"/>
              <w:bottom w:val="single" w:color="auto" w:sz="4" w:space="0"/>
              <w:right w:val="single" w:color="auto" w:sz="4" w:space="0"/>
            </w:tcBorders>
            <w:shd w:val="clear" w:color="000000" w:fill="FFFFFF"/>
            <w:vAlign w:val="center"/>
          </w:tcPr>
          <w:p w14:paraId="4275FC03">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4636AA36">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738921C1">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bottom w:val="single" w:color="auto" w:sz="4" w:space="0"/>
              <w:right w:val="single" w:color="auto" w:sz="4" w:space="0"/>
            </w:tcBorders>
            <w:vAlign w:val="center"/>
          </w:tcPr>
          <w:p w14:paraId="7380D3F2">
            <w:pPr>
              <w:widowControl/>
              <w:jc w:val="center"/>
              <w:rPr>
                <w:rFonts w:ascii="宋体" w:hAnsi="宋体" w:cs="宋体"/>
                <w:kern w:val="0"/>
                <w:sz w:val="24"/>
              </w:rPr>
            </w:pPr>
          </w:p>
        </w:tc>
        <w:tc>
          <w:tcPr>
            <w:tcW w:w="1594" w:type="pct"/>
            <w:gridSpan w:val="3"/>
            <w:tcBorders>
              <w:top w:val="nil"/>
              <w:left w:val="nil"/>
              <w:bottom w:val="single" w:color="auto" w:sz="4" w:space="0"/>
              <w:right w:val="single" w:color="auto" w:sz="4" w:space="0"/>
            </w:tcBorders>
            <w:shd w:val="clear" w:color="000000" w:fill="FFFFFF"/>
            <w:vAlign w:val="center"/>
          </w:tcPr>
          <w:p w14:paraId="29AB20B5">
            <w:pPr>
              <w:jc w:val="center"/>
              <w:rPr>
                <w:rFonts w:ascii="宋体" w:hAnsi="宋体" w:cs="宋体"/>
                <w:sz w:val="24"/>
              </w:rPr>
            </w:pPr>
            <w:r>
              <w:rPr>
                <w:rFonts w:hint="eastAsia" w:ascii="宋体" w:hAnsi="宋体" w:cs="宋体"/>
                <w:sz w:val="24"/>
              </w:rPr>
              <w:t>小计</w:t>
            </w:r>
          </w:p>
        </w:tc>
        <w:tc>
          <w:tcPr>
            <w:tcW w:w="339" w:type="pct"/>
            <w:tcBorders>
              <w:top w:val="nil"/>
              <w:left w:val="nil"/>
              <w:bottom w:val="single" w:color="auto" w:sz="4" w:space="0"/>
              <w:right w:val="single" w:color="auto" w:sz="4" w:space="0"/>
            </w:tcBorders>
            <w:shd w:val="clear" w:color="000000" w:fill="FFFFFF"/>
            <w:vAlign w:val="center"/>
          </w:tcPr>
          <w:p w14:paraId="755EABAD">
            <w:pPr>
              <w:jc w:val="center"/>
              <w:rPr>
                <w:rFonts w:ascii="宋体" w:hAnsi="宋体" w:cs="宋体"/>
                <w:sz w:val="24"/>
              </w:rPr>
            </w:pPr>
            <w:r>
              <w:rPr>
                <w:rFonts w:hint="eastAsia" w:ascii="宋体" w:hAnsi="宋体" w:cs="宋体"/>
                <w:sz w:val="24"/>
              </w:rPr>
              <w:t>76</w:t>
            </w:r>
          </w:p>
        </w:tc>
        <w:tc>
          <w:tcPr>
            <w:tcW w:w="419" w:type="pct"/>
            <w:tcBorders>
              <w:top w:val="nil"/>
              <w:left w:val="nil"/>
              <w:bottom w:val="single" w:color="auto" w:sz="4" w:space="0"/>
              <w:right w:val="single" w:color="auto" w:sz="4" w:space="0"/>
            </w:tcBorders>
            <w:shd w:val="clear" w:color="000000" w:fill="FFFFFF"/>
            <w:vAlign w:val="center"/>
          </w:tcPr>
          <w:p w14:paraId="4A7990E3">
            <w:pPr>
              <w:jc w:val="center"/>
              <w:rPr>
                <w:rFonts w:ascii="宋体" w:hAnsi="宋体" w:cs="宋体"/>
                <w:sz w:val="24"/>
              </w:rPr>
            </w:pPr>
            <w:r>
              <w:rPr>
                <w:rFonts w:hint="eastAsia" w:ascii="宋体" w:hAnsi="宋体" w:cs="宋体"/>
                <w:sz w:val="24"/>
              </w:rPr>
              <w:t>1368</w:t>
            </w:r>
          </w:p>
        </w:tc>
        <w:tc>
          <w:tcPr>
            <w:tcW w:w="296" w:type="pct"/>
            <w:tcBorders>
              <w:top w:val="nil"/>
              <w:left w:val="nil"/>
              <w:bottom w:val="single" w:color="auto" w:sz="4" w:space="0"/>
              <w:right w:val="single" w:color="auto" w:sz="4" w:space="0"/>
            </w:tcBorders>
            <w:shd w:val="clear" w:color="000000" w:fill="FFFFFF"/>
            <w:vAlign w:val="center"/>
          </w:tcPr>
          <w:p w14:paraId="7D332C35">
            <w:pPr>
              <w:jc w:val="center"/>
              <w:rPr>
                <w:rFonts w:ascii="宋体" w:hAnsi="宋体" w:cs="宋体"/>
                <w:sz w:val="24"/>
              </w:rPr>
            </w:pPr>
            <w:r>
              <w:rPr>
                <w:rFonts w:hint="eastAsia" w:ascii="宋体" w:hAnsi="宋体" w:cs="宋体"/>
                <w:sz w:val="24"/>
              </w:rPr>
              <w:t>12</w:t>
            </w:r>
          </w:p>
        </w:tc>
        <w:tc>
          <w:tcPr>
            <w:tcW w:w="336" w:type="pct"/>
            <w:tcBorders>
              <w:top w:val="nil"/>
              <w:left w:val="nil"/>
              <w:bottom w:val="single" w:color="auto" w:sz="4" w:space="0"/>
              <w:right w:val="single" w:color="auto" w:sz="4" w:space="0"/>
            </w:tcBorders>
            <w:shd w:val="clear" w:color="000000" w:fill="FFFFFF"/>
            <w:vAlign w:val="center"/>
          </w:tcPr>
          <w:p w14:paraId="787977F3">
            <w:pPr>
              <w:jc w:val="center"/>
              <w:rPr>
                <w:rFonts w:ascii="宋体" w:hAnsi="宋体" w:cs="宋体"/>
                <w:sz w:val="24"/>
              </w:rPr>
            </w:pPr>
            <w:r>
              <w:rPr>
                <w:rFonts w:hint="eastAsia" w:ascii="宋体" w:hAnsi="宋体" w:cs="宋体"/>
                <w:sz w:val="24"/>
              </w:rPr>
              <w:t>12</w:t>
            </w:r>
          </w:p>
        </w:tc>
        <w:tc>
          <w:tcPr>
            <w:tcW w:w="336" w:type="pct"/>
            <w:tcBorders>
              <w:top w:val="nil"/>
              <w:left w:val="nil"/>
              <w:bottom w:val="single" w:color="auto" w:sz="4" w:space="0"/>
              <w:right w:val="single" w:color="auto" w:sz="4" w:space="0"/>
            </w:tcBorders>
            <w:shd w:val="clear" w:color="000000" w:fill="FFFFFF"/>
            <w:vAlign w:val="center"/>
          </w:tcPr>
          <w:p w14:paraId="71F5F073">
            <w:pPr>
              <w:jc w:val="center"/>
              <w:rPr>
                <w:rFonts w:ascii="宋体" w:hAnsi="宋体" w:cs="宋体"/>
                <w:sz w:val="24"/>
              </w:rPr>
            </w:pPr>
            <w:r>
              <w:rPr>
                <w:rFonts w:hint="eastAsia" w:ascii="宋体" w:hAnsi="宋体" w:cs="宋体"/>
                <w:sz w:val="24"/>
              </w:rPr>
              <w:t>18</w:t>
            </w:r>
          </w:p>
        </w:tc>
        <w:tc>
          <w:tcPr>
            <w:tcW w:w="336" w:type="pct"/>
            <w:tcBorders>
              <w:top w:val="nil"/>
              <w:left w:val="nil"/>
              <w:bottom w:val="single" w:color="auto" w:sz="4" w:space="0"/>
              <w:right w:val="single" w:color="auto" w:sz="4" w:space="0"/>
            </w:tcBorders>
            <w:shd w:val="clear" w:color="000000" w:fill="FFFFFF"/>
            <w:vAlign w:val="center"/>
          </w:tcPr>
          <w:p w14:paraId="231FF86D">
            <w:pPr>
              <w:jc w:val="center"/>
              <w:rPr>
                <w:rFonts w:ascii="宋体" w:hAnsi="宋体" w:cs="宋体"/>
                <w:sz w:val="24"/>
              </w:rPr>
            </w:pPr>
            <w:r>
              <w:rPr>
                <w:rFonts w:hint="eastAsia" w:ascii="宋体" w:hAnsi="宋体" w:cs="宋体"/>
                <w:sz w:val="24"/>
              </w:rPr>
              <w:t>18</w:t>
            </w:r>
          </w:p>
        </w:tc>
        <w:tc>
          <w:tcPr>
            <w:tcW w:w="336" w:type="pct"/>
            <w:tcBorders>
              <w:top w:val="nil"/>
              <w:left w:val="nil"/>
              <w:bottom w:val="single" w:color="auto" w:sz="4" w:space="0"/>
              <w:right w:val="single" w:color="auto" w:sz="4" w:space="0"/>
            </w:tcBorders>
            <w:shd w:val="clear" w:color="000000" w:fill="FFFFFF"/>
            <w:vAlign w:val="center"/>
          </w:tcPr>
          <w:p w14:paraId="2A557238">
            <w:pPr>
              <w:jc w:val="center"/>
              <w:rPr>
                <w:rFonts w:ascii="宋体" w:hAnsi="宋体" w:cs="宋体"/>
                <w:sz w:val="24"/>
              </w:rPr>
            </w:pPr>
            <w:r>
              <w:rPr>
                <w:rFonts w:hint="eastAsia" w:ascii="宋体" w:hAnsi="宋体" w:cs="宋体"/>
                <w:sz w:val="24"/>
              </w:rPr>
              <w:t>16</w:t>
            </w:r>
          </w:p>
        </w:tc>
        <w:tc>
          <w:tcPr>
            <w:tcW w:w="266" w:type="pct"/>
            <w:tcBorders>
              <w:top w:val="nil"/>
              <w:left w:val="nil"/>
              <w:bottom w:val="single" w:color="auto" w:sz="4" w:space="0"/>
              <w:right w:val="single" w:color="auto" w:sz="4" w:space="0"/>
            </w:tcBorders>
            <w:shd w:val="clear" w:color="000000" w:fill="FFFFFF"/>
            <w:vAlign w:val="center"/>
          </w:tcPr>
          <w:p w14:paraId="196535FC">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58319D98">
            <w:pPr>
              <w:widowControl/>
              <w:rPr>
                <w:rFonts w:ascii="宋体" w:hAnsi="宋体" w:cs="宋体"/>
                <w:kern w:val="0"/>
                <w:sz w:val="24"/>
              </w:rPr>
            </w:pPr>
          </w:p>
        </w:tc>
      </w:tr>
      <w:tr w14:paraId="6883CD68">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03C7A0">
            <w:pPr>
              <w:widowControl/>
              <w:jc w:val="center"/>
              <w:rPr>
                <w:rFonts w:ascii="宋体" w:hAnsi="宋体" w:cs="宋体"/>
                <w:kern w:val="0"/>
                <w:sz w:val="24"/>
              </w:rPr>
            </w:pPr>
            <w:r>
              <w:rPr>
                <w:rFonts w:hint="eastAsia" w:ascii="宋体" w:hAnsi="宋体" w:cs="宋体"/>
                <w:kern w:val="0"/>
                <w:sz w:val="24"/>
              </w:rPr>
              <w:t>拓</w:t>
            </w:r>
          </w:p>
          <w:p w14:paraId="63FF7B9B">
            <w:pPr>
              <w:widowControl/>
              <w:jc w:val="center"/>
              <w:rPr>
                <w:rFonts w:ascii="宋体" w:hAnsi="宋体" w:cs="宋体"/>
                <w:kern w:val="0"/>
                <w:sz w:val="24"/>
              </w:rPr>
            </w:pPr>
            <w:r>
              <w:rPr>
                <w:rFonts w:hint="eastAsia" w:ascii="宋体" w:hAnsi="宋体" w:cs="宋体"/>
                <w:kern w:val="0"/>
                <w:sz w:val="24"/>
              </w:rPr>
              <w:t>展</w:t>
            </w:r>
          </w:p>
          <w:p w14:paraId="14DAB9D6">
            <w:pPr>
              <w:widowControl/>
              <w:jc w:val="center"/>
              <w:rPr>
                <w:rFonts w:ascii="宋体" w:hAnsi="宋体" w:cs="宋体"/>
                <w:kern w:val="0"/>
                <w:sz w:val="24"/>
              </w:rPr>
            </w:pPr>
            <w:r>
              <w:rPr>
                <w:rFonts w:hint="eastAsia" w:ascii="宋体" w:hAnsi="宋体" w:cs="宋体"/>
                <w:kern w:val="0"/>
                <w:sz w:val="24"/>
              </w:rPr>
              <w:t>课</w:t>
            </w: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150616F8">
            <w:pPr>
              <w:widowControl/>
              <w:rPr>
                <w:rFonts w:ascii="宋体" w:hAnsi="宋体" w:cs="宋体"/>
                <w:kern w:val="0"/>
                <w:sz w:val="24"/>
              </w:rPr>
            </w:pPr>
            <w:r>
              <w:rPr>
                <w:rFonts w:hint="eastAsia" w:ascii="宋体" w:hAnsi="宋体" w:cs="宋体"/>
                <w:kern w:val="0"/>
                <w:sz w:val="24"/>
              </w:rPr>
              <w:t>1</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2FC6A76">
            <w:pPr>
              <w:jc w:val="center"/>
              <w:rPr>
                <w:rFonts w:ascii="宋体" w:hAnsi="宋体" w:cs="宋体"/>
                <w:kern w:val="0"/>
                <w:sz w:val="24"/>
              </w:rPr>
            </w:pPr>
            <w:r>
              <w:rPr>
                <w:rFonts w:hint="eastAsia" w:ascii="宋体" w:hAnsi="宋体" w:cs="宋体"/>
                <w:sz w:val="24"/>
              </w:rPr>
              <w:t>美式调酒</w:t>
            </w: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14:paraId="5F28FC48">
            <w:pPr>
              <w:rPr>
                <w:rFonts w:ascii="宋体" w:hAnsi="宋体" w:cs="宋体"/>
                <w:kern w:val="0"/>
                <w:sz w:val="24"/>
              </w:rPr>
            </w:pPr>
            <w:r>
              <w:rPr>
                <w:rFonts w:hint="eastAsia" w:ascii="宋体" w:hAnsi="宋体" w:cs="宋体"/>
                <w:color w:val="000000" w:themeColor="text1"/>
                <w:sz w:val="24"/>
              </w:rPr>
              <w:t>选修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E58F42D">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29FDFC75">
            <w:pPr>
              <w:jc w:val="center"/>
              <w:rPr>
                <w:rFonts w:ascii="宋体" w:hAnsi="宋体" w:cs="宋体"/>
                <w:kern w:val="0"/>
                <w:sz w:val="24"/>
              </w:rPr>
            </w:pPr>
            <w:r>
              <w:rPr>
                <w:rFonts w:hint="eastAsia" w:ascii="宋体" w:hAnsi="宋体" w:cs="宋体"/>
                <w:sz w:val="24"/>
              </w:rPr>
              <w:t>72</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0B595825">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B19BE7A">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4397222">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3262CAC">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E9BC463">
            <w:pPr>
              <w:jc w:val="center"/>
              <w:rPr>
                <w:rFonts w:ascii="宋体" w:hAnsi="宋体" w:cs="宋体"/>
                <w:kern w:val="0"/>
                <w:sz w:val="24"/>
              </w:rPr>
            </w:pPr>
            <w:r>
              <w:rPr>
                <w:rFonts w:hint="eastAsia" w:ascii="宋体" w:hAnsi="宋体" w:cs="宋体"/>
                <w:color w:val="000000" w:themeColor="text1"/>
                <w:sz w:val="24"/>
              </w:rPr>
              <w:t>2</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6977A3A8">
            <w:pPr>
              <w:widowControl/>
              <w:rPr>
                <w:rFonts w:ascii="宋体" w:hAnsi="宋体" w:cs="宋体"/>
                <w:kern w:val="0"/>
                <w:sz w:val="24"/>
              </w:rPr>
            </w:pPr>
          </w:p>
        </w:tc>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32B597">
            <w:pPr>
              <w:widowControl/>
              <w:textAlignment w:val="center"/>
              <w:rPr>
                <w:rFonts w:ascii="宋体" w:hAnsi="宋体" w:cs="宋体"/>
                <w:kern w:val="0"/>
                <w:sz w:val="24"/>
              </w:rPr>
            </w:pPr>
            <w:r>
              <w:rPr>
                <w:rFonts w:hint="eastAsia" w:ascii="宋体" w:hAnsi="宋体" w:cs="宋体"/>
                <w:color w:val="000000"/>
                <w:kern w:val="0"/>
                <w:sz w:val="24"/>
              </w:rPr>
              <w:t>考查</w:t>
            </w:r>
          </w:p>
        </w:tc>
      </w:tr>
      <w:tr w14:paraId="613E5D58">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50F40DD2">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BF1F94E">
            <w:pPr>
              <w:widowControl/>
              <w:rPr>
                <w:rFonts w:ascii="宋体" w:hAnsi="宋体" w:cs="宋体"/>
                <w:kern w:val="0"/>
                <w:sz w:val="24"/>
              </w:rPr>
            </w:pPr>
            <w:r>
              <w:rPr>
                <w:rFonts w:hint="eastAsia" w:ascii="宋体" w:hAnsi="宋体" w:cs="宋体"/>
                <w:kern w:val="0"/>
                <w:sz w:val="24"/>
              </w:rPr>
              <w:t>2</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7AB54A49">
            <w:pPr>
              <w:jc w:val="center"/>
              <w:rPr>
                <w:rFonts w:ascii="宋体" w:hAnsi="宋体" w:cs="宋体"/>
                <w:kern w:val="0"/>
                <w:sz w:val="24"/>
              </w:rPr>
            </w:pPr>
            <w:r>
              <w:rPr>
                <w:rFonts w:hint="eastAsia" w:ascii="宋体" w:hAnsi="宋体" w:cs="宋体"/>
                <w:sz w:val="24"/>
              </w:rPr>
              <w:t>长嘴壶茶艺</w:t>
            </w: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14:paraId="712C180E">
            <w:pPr>
              <w:rPr>
                <w:rFonts w:ascii="宋体" w:hAnsi="宋体" w:cs="宋体"/>
                <w:kern w:val="0"/>
                <w:sz w:val="24"/>
              </w:rPr>
            </w:pPr>
            <w:r>
              <w:rPr>
                <w:rFonts w:hint="eastAsia" w:ascii="宋体" w:hAnsi="宋体" w:cs="宋体"/>
                <w:color w:val="000000" w:themeColor="text1"/>
                <w:sz w:val="24"/>
              </w:rPr>
              <w:t>选修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CBD96B5">
            <w:pPr>
              <w:jc w:val="center"/>
              <w:rPr>
                <w:rFonts w:ascii="宋体" w:hAnsi="宋体" w:cs="宋体"/>
                <w:kern w:val="0"/>
                <w:sz w:val="24"/>
              </w:rPr>
            </w:pPr>
            <w:r>
              <w:rPr>
                <w:rFonts w:hint="eastAsia" w:ascii="宋体" w:hAnsi="宋体" w:cs="宋体"/>
                <w:sz w:val="24"/>
              </w:rPr>
              <w:t>4</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0B4B207D">
            <w:pPr>
              <w:jc w:val="center"/>
              <w:rPr>
                <w:rFonts w:ascii="宋体" w:hAnsi="宋体" w:cs="宋体"/>
                <w:kern w:val="0"/>
                <w:sz w:val="24"/>
              </w:rPr>
            </w:pPr>
            <w:r>
              <w:rPr>
                <w:rFonts w:hint="eastAsia" w:ascii="宋体" w:hAnsi="宋体" w:cs="宋体"/>
                <w:sz w:val="24"/>
              </w:rPr>
              <w:t>72</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5D72F5D5">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CD19CAE">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B698C50">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71794C8">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9965288">
            <w:pPr>
              <w:jc w:val="center"/>
              <w:rPr>
                <w:rFonts w:ascii="宋体" w:hAnsi="宋体" w:cs="宋体"/>
                <w:kern w:val="0"/>
                <w:sz w:val="24"/>
              </w:rPr>
            </w:pPr>
            <w:r>
              <w:rPr>
                <w:rFonts w:hint="eastAsia" w:ascii="宋体" w:hAnsi="宋体" w:cs="宋体"/>
                <w:color w:val="000000" w:themeColor="text1"/>
                <w:sz w:val="24"/>
              </w:rPr>
              <w:t>2</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541974AD">
            <w:pPr>
              <w:widowControl/>
              <w:rPr>
                <w:rFonts w:ascii="宋体" w:hAnsi="宋体" w:cs="宋体"/>
                <w:kern w:val="0"/>
                <w:sz w:val="24"/>
              </w:rPr>
            </w:pPr>
          </w:p>
        </w:tc>
        <w:tc>
          <w:tcPr>
            <w:tcW w:w="355" w:type="pct"/>
            <w:tcBorders>
              <w:top w:val="single" w:color="auto" w:sz="4" w:space="0"/>
              <w:left w:val="single" w:color="auto" w:sz="4" w:space="0"/>
              <w:bottom w:val="single" w:color="auto" w:sz="4" w:space="0"/>
              <w:right w:val="single" w:color="auto" w:sz="4" w:space="0"/>
            </w:tcBorders>
            <w:shd w:val="clear" w:color="000000" w:fill="FFFFFF"/>
            <w:vAlign w:val="center"/>
          </w:tcPr>
          <w:p w14:paraId="083C6AFA">
            <w:pPr>
              <w:widowControl/>
              <w:textAlignment w:val="center"/>
              <w:rPr>
                <w:rFonts w:ascii="宋体" w:hAnsi="宋体" w:cs="宋体"/>
                <w:kern w:val="0"/>
                <w:sz w:val="24"/>
              </w:rPr>
            </w:pPr>
            <w:r>
              <w:rPr>
                <w:rFonts w:hint="eastAsia" w:ascii="宋体" w:hAnsi="宋体" w:cs="宋体"/>
                <w:color w:val="000000"/>
                <w:kern w:val="0"/>
                <w:sz w:val="24"/>
              </w:rPr>
              <w:t>考查</w:t>
            </w:r>
          </w:p>
        </w:tc>
      </w:tr>
      <w:tr w14:paraId="1B5B36FF">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53AE0371">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6990146D">
            <w:pPr>
              <w:widowControl/>
              <w:rPr>
                <w:rFonts w:ascii="宋体" w:hAnsi="宋体" w:cs="宋体"/>
                <w:kern w:val="0"/>
                <w:sz w:val="24"/>
              </w:rPr>
            </w:pPr>
            <w:r>
              <w:rPr>
                <w:rFonts w:hint="eastAsia" w:ascii="宋体" w:hAnsi="宋体" w:cs="宋体"/>
                <w:kern w:val="0"/>
                <w:sz w:val="24"/>
              </w:rPr>
              <w:t>3</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5FEE873A">
            <w:pPr>
              <w:jc w:val="center"/>
              <w:rPr>
                <w:rFonts w:ascii="宋体" w:hAnsi="宋体" w:cs="宋体"/>
                <w:kern w:val="0"/>
                <w:sz w:val="24"/>
              </w:rPr>
            </w:pPr>
            <w:r>
              <w:rPr>
                <w:rFonts w:hint="eastAsia" w:ascii="宋体" w:hAnsi="宋体" w:cs="宋体"/>
                <w:sz w:val="24"/>
              </w:rPr>
              <w:t>咖啡拉花</w:t>
            </w: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14:paraId="6F3EB373">
            <w:pPr>
              <w:rPr>
                <w:rFonts w:ascii="宋体" w:hAnsi="宋体" w:cs="宋体"/>
                <w:kern w:val="0"/>
                <w:sz w:val="24"/>
              </w:rPr>
            </w:pPr>
            <w:r>
              <w:rPr>
                <w:rFonts w:hint="eastAsia" w:ascii="宋体" w:hAnsi="宋体" w:cs="宋体"/>
                <w:color w:val="000000" w:themeColor="text1"/>
                <w:sz w:val="24"/>
              </w:rPr>
              <w:t>选修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4B60AE18">
            <w:pPr>
              <w:jc w:val="center"/>
              <w:rPr>
                <w:rFonts w:ascii="宋体" w:hAnsi="宋体" w:cs="宋体"/>
                <w:kern w:val="0"/>
                <w:sz w:val="24"/>
              </w:rPr>
            </w:pPr>
            <w:r>
              <w:rPr>
                <w:rFonts w:hint="eastAsia" w:ascii="宋体" w:hAnsi="宋体" w:cs="宋体"/>
                <w:sz w:val="24"/>
              </w:rPr>
              <w:t>2</w:t>
            </w:r>
          </w:p>
        </w:tc>
        <w:tc>
          <w:tcPr>
            <w:tcW w:w="419" w:type="pct"/>
            <w:tcBorders>
              <w:top w:val="single" w:color="auto" w:sz="4" w:space="0"/>
              <w:left w:val="single" w:color="auto" w:sz="4" w:space="0"/>
              <w:bottom w:val="single" w:color="auto" w:sz="4" w:space="0"/>
              <w:right w:val="single" w:color="auto" w:sz="4" w:space="0"/>
            </w:tcBorders>
            <w:shd w:val="clear" w:color="000000" w:fill="FFFFFF"/>
            <w:vAlign w:val="center"/>
          </w:tcPr>
          <w:p w14:paraId="25513679">
            <w:pPr>
              <w:jc w:val="center"/>
              <w:rPr>
                <w:rFonts w:ascii="宋体" w:hAnsi="宋体" w:cs="宋体"/>
                <w:kern w:val="0"/>
                <w:sz w:val="24"/>
              </w:rPr>
            </w:pPr>
            <w:r>
              <w:rPr>
                <w:rFonts w:hint="eastAsia" w:ascii="宋体" w:hAnsi="宋体" w:cs="宋体"/>
                <w:sz w:val="24"/>
              </w:rPr>
              <w:t>36</w:t>
            </w:r>
          </w:p>
        </w:tc>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B8C0CDA">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C467854">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F63A33F">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E858D99">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6482FA2">
            <w:pPr>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4F8A3E2">
            <w:pPr>
              <w:widowControl/>
              <w:rPr>
                <w:rFonts w:ascii="宋体" w:hAnsi="宋体" w:cs="宋体"/>
                <w:kern w:val="0"/>
                <w:sz w:val="24"/>
              </w:rPr>
            </w:pPr>
          </w:p>
        </w:tc>
        <w:tc>
          <w:tcPr>
            <w:tcW w:w="355" w:type="pct"/>
            <w:tcBorders>
              <w:top w:val="single" w:color="auto" w:sz="4" w:space="0"/>
              <w:left w:val="single" w:color="auto" w:sz="4" w:space="0"/>
              <w:bottom w:val="single" w:color="auto" w:sz="4" w:space="0"/>
              <w:right w:val="single" w:color="auto" w:sz="4" w:space="0"/>
            </w:tcBorders>
            <w:shd w:val="clear" w:color="000000" w:fill="FFFFFF"/>
            <w:vAlign w:val="center"/>
          </w:tcPr>
          <w:p w14:paraId="39F917FD">
            <w:pPr>
              <w:widowControl/>
              <w:textAlignment w:val="center"/>
              <w:rPr>
                <w:rFonts w:ascii="宋体" w:hAnsi="宋体" w:cs="宋体"/>
                <w:kern w:val="0"/>
                <w:sz w:val="24"/>
              </w:rPr>
            </w:pPr>
            <w:r>
              <w:rPr>
                <w:rFonts w:hint="eastAsia" w:ascii="宋体" w:hAnsi="宋体" w:cs="宋体"/>
                <w:color w:val="000000"/>
                <w:kern w:val="0"/>
                <w:sz w:val="24"/>
              </w:rPr>
              <w:t>考查</w:t>
            </w:r>
          </w:p>
        </w:tc>
      </w:tr>
      <w:tr w14:paraId="2151CA9C">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264E3672">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8CCC216">
            <w:pPr>
              <w:widowControl/>
              <w:rPr>
                <w:rFonts w:ascii="宋体" w:hAnsi="宋体" w:cs="宋体"/>
                <w:kern w:val="0"/>
                <w:sz w:val="24"/>
              </w:rPr>
            </w:pPr>
            <w:r>
              <w:rPr>
                <w:rFonts w:hint="eastAsia" w:ascii="宋体" w:hAnsi="宋体" w:cs="宋体"/>
                <w:kern w:val="0"/>
                <w:sz w:val="24"/>
              </w:rPr>
              <w:t>4</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530EA1A1">
            <w:pPr>
              <w:jc w:val="center"/>
              <w:rPr>
                <w:rFonts w:ascii="宋体" w:hAnsi="宋体" w:cs="宋体"/>
                <w:sz w:val="24"/>
              </w:rPr>
            </w:pPr>
            <w:r>
              <w:rPr>
                <w:rFonts w:hint="eastAsia" w:ascii="宋体" w:hAnsi="宋体" w:cs="宋体"/>
                <w:sz w:val="24"/>
              </w:rPr>
              <w:t>茶文化史</w:t>
            </w:r>
          </w:p>
          <w:p w14:paraId="7AF4F276">
            <w:pPr>
              <w:jc w:val="center"/>
              <w:rPr>
                <w:rFonts w:ascii="宋体" w:hAnsi="宋体" w:cs="宋体"/>
                <w:kern w:val="0"/>
                <w:sz w:val="24"/>
              </w:rPr>
            </w:pPr>
            <w:r>
              <w:rPr>
                <w:rFonts w:hint="eastAsia" w:ascii="宋体" w:hAnsi="宋体" w:cs="宋体"/>
                <w:sz w:val="24"/>
              </w:rPr>
              <w:t>趣谈</w:t>
            </w:r>
          </w:p>
        </w:tc>
        <w:tc>
          <w:tcPr>
            <w:tcW w:w="407" w:type="pct"/>
            <w:tcBorders>
              <w:top w:val="single" w:color="auto" w:sz="4" w:space="0"/>
              <w:left w:val="nil"/>
              <w:bottom w:val="single" w:color="auto" w:sz="4" w:space="0"/>
              <w:right w:val="single" w:color="auto" w:sz="4" w:space="0"/>
            </w:tcBorders>
            <w:shd w:val="clear" w:color="000000" w:fill="FFFFFF"/>
            <w:vAlign w:val="center"/>
          </w:tcPr>
          <w:p w14:paraId="786A0405">
            <w:pPr>
              <w:rPr>
                <w:rFonts w:ascii="宋体" w:hAnsi="宋体" w:cs="宋体"/>
                <w:kern w:val="0"/>
                <w:sz w:val="24"/>
              </w:rPr>
            </w:pPr>
            <w:r>
              <w:rPr>
                <w:rFonts w:hint="eastAsia" w:ascii="宋体" w:hAnsi="宋体" w:cs="宋体"/>
                <w:color w:val="000000" w:themeColor="text1"/>
                <w:sz w:val="24"/>
              </w:rPr>
              <w:t>选修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2B55113B">
            <w:pPr>
              <w:jc w:val="center"/>
              <w:rPr>
                <w:rFonts w:ascii="宋体" w:hAnsi="宋体" w:cs="宋体"/>
                <w:kern w:val="0"/>
                <w:sz w:val="24"/>
              </w:rPr>
            </w:pPr>
            <w:r>
              <w:rPr>
                <w:rFonts w:hint="eastAsia" w:ascii="宋体" w:hAnsi="宋体" w:cs="宋体"/>
                <w:sz w:val="24"/>
              </w:rPr>
              <w:t>2</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74DF7785">
            <w:pPr>
              <w:jc w:val="center"/>
              <w:rPr>
                <w:rFonts w:ascii="宋体" w:hAnsi="宋体" w:cs="宋体"/>
                <w:kern w:val="0"/>
                <w:sz w:val="24"/>
              </w:rPr>
            </w:pPr>
            <w:r>
              <w:rPr>
                <w:rFonts w:hint="eastAsia" w:ascii="宋体" w:hAnsi="宋体" w:cs="宋体"/>
                <w:sz w:val="24"/>
              </w:rPr>
              <w:t>36</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67ABE1E6">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442E423">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78EE062A">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B185BCC">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9348C08">
            <w:pPr>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2ACC2B5B">
            <w:pPr>
              <w:widowControl/>
              <w:rPr>
                <w:rFonts w:ascii="宋体" w:hAnsi="宋体" w:cs="宋体"/>
                <w:kern w:val="0"/>
                <w:sz w:val="24"/>
              </w:rPr>
            </w:pPr>
          </w:p>
        </w:tc>
        <w:tc>
          <w:tcPr>
            <w:tcW w:w="355" w:type="pct"/>
            <w:tcBorders>
              <w:top w:val="single" w:color="auto" w:sz="4" w:space="0"/>
              <w:left w:val="nil"/>
              <w:bottom w:val="single" w:color="auto" w:sz="4" w:space="0"/>
              <w:right w:val="single" w:color="auto" w:sz="4" w:space="0"/>
            </w:tcBorders>
            <w:shd w:val="clear" w:color="000000" w:fill="FFFFFF"/>
            <w:vAlign w:val="center"/>
          </w:tcPr>
          <w:p w14:paraId="2045190A">
            <w:pPr>
              <w:widowControl/>
              <w:textAlignment w:val="center"/>
              <w:rPr>
                <w:rFonts w:ascii="宋体" w:hAnsi="宋体" w:cs="宋体"/>
                <w:kern w:val="0"/>
                <w:sz w:val="24"/>
              </w:rPr>
            </w:pPr>
            <w:r>
              <w:rPr>
                <w:rFonts w:hint="eastAsia" w:ascii="宋体" w:hAnsi="宋体" w:cs="宋体"/>
                <w:color w:val="000000"/>
                <w:kern w:val="0"/>
                <w:sz w:val="24"/>
              </w:rPr>
              <w:t>考查</w:t>
            </w:r>
          </w:p>
        </w:tc>
      </w:tr>
      <w:tr w14:paraId="7DD9B7DE">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5D203ACA">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F137490">
            <w:pPr>
              <w:widowControl/>
              <w:rPr>
                <w:rFonts w:ascii="宋体" w:hAnsi="宋体" w:cs="宋体"/>
                <w:kern w:val="0"/>
                <w:sz w:val="24"/>
              </w:rPr>
            </w:pPr>
            <w:r>
              <w:rPr>
                <w:rFonts w:hint="eastAsia" w:ascii="宋体" w:hAnsi="宋体" w:cs="宋体"/>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7BB6B6D8">
            <w:pPr>
              <w:jc w:val="center"/>
              <w:rPr>
                <w:rFonts w:ascii="宋体" w:hAnsi="宋体" w:cs="宋体"/>
                <w:kern w:val="0"/>
                <w:sz w:val="24"/>
              </w:rPr>
            </w:pPr>
            <w:r>
              <w:rPr>
                <w:rFonts w:hint="eastAsia" w:ascii="宋体" w:hAnsi="宋体" w:cs="宋体"/>
                <w:sz w:val="24"/>
              </w:rPr>
              <w:t>形象设计</w:t>
            </w:r>
          </w:p>
        </w:tc>
        <w:tc>
          <w:tcPr>
            <w:tcW w:w="407" w:type="pct"/>
            <w:tcBorders>
              <w:top w:val="nil"/>
              <w:left w:val="nil"/>
              <w:bottom w:val="single" w:color="auto" w:sz="4" w:space="0"/>
              <w:right w:val="single" w:color="auto" w:sz="4" w:space="0"/>
            </w:tcBorders>
            <w:shd w:val="clear" w:color="000000" w:fill="FFFFFF"/>
            <w:vAlign w:val="center"/>
          </w:tcPr>
          <w:p w14:paraId="384F6E03">
            <w:pP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150A94F5">
            <w:pPr>
              <w:jc w:val="center"/>
              <w:rPr>
                <w:rFonts w:ascii="宋体" w:hAnsi="宋体" w:cs="宋体"/>
                <w:kern w:val="0"/>
                <w:sz w:val="24"/>
              </w:rPr>
            </w:pPr>
            <w:r>
              <w:rPr>
                <w:rFonts w:hint="eastAsia" w:ascii="宋体" w:hAnsi="宋体" w:cs="宋体"/>
                <w:sz w:val="24"/>
              </w:rPr>
              <w:t>2</w:t>
            </w:r>
          </w:p>
        </w:tc>
        <w:tc>
          <w:tcPr>
            <w:tcW w:w="419" w:type="pct"/>
            <w:tcBorders>
              <w:top w:val="nil"/>
              <w:left w:val="nil"/>
              <w:bottom w:val="single" w:color="auto" w:sz="4" w:space="0"/>
              <w:right w:val="single" w:color="auto" w:sz="4" w:space="0"/>
            </w:tcBorders>
            <w:shd w:val="clear" w:color="000000" w:fill="FFFFFF"/>
            <w:vAlign w:val="center"/>
          </w:tcPr>
          <w:p w14:paraId="0E6818E8">
            <w:pPr>
              <w:jc w:val="center"/>
              <w:rPr>
                <w:rFonts w:ascii="宋体" w:hAnsi="宋体" w:cs="宋体"/>
                <w:kern w:val="0"/>
                <w:sz w:val="24"/>
              </w:rPr>
            </w:pPr>
            <w:r>
              <w:rPr>
                <w:rFonts w:hint="eastAsia" w:ascii="宋体" w:hAnsi="宋体" w:cs="宋体"/>
                <w:sz w:val="24"/>
              </w:rPr>
              <w:t>36</w:t>
            </w:r>
          </w:p>
        </w:tc>
        <w:tc>
          <w:tcPr>
            <w:tcW w:w="296" w:type="pct"/>
            <w:tcBorders>
              <w:top w:val="nil"/>
              <w:left w:val="nil"/>
              <w:bottom w:val="single" w:color="auto" w:sz="4" w:space="0"/>
              <w:right w:val="single" w:color="auto" w:sz="4" w:space="0"/>
            </w:tcBorders>
            <w:shd w:val="clear" w:color="000000" w:fill="FFFFFF"/>
            <w:vAlign w:val="center"/>
          </w:tcPr>
          <w:p w14:paraId="5E15E7DF">
            <w:pP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0C2299A">
            <w:pPr>
              <w:ind w:firstLine="120" w:firstLineChars="50"/>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58499DF">
            <w:pP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75BE3CE7">
            <w:pP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EBF7ADD">
            <w:pPr>
              <w:ind w:firstLine="120" w:firstLineChars="50"/>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A5A486C">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07134343">
            <w:pPr>
              <w:widowControl/>
              <w:textAlignment w:val="center"/>
              <w:rPr>
                <w:rFonts w:ascii="宋体" w:hAnsi="宋体" w:cs="宋体"/>
                <w:kern w:val="0"/>
                <w:sz w:val="24"/>
              </w:rPr>
            </w:pPr>
            <w:r>
              <w:rPr>
                <w:rFonts w:hint="eastAsia" w:ascii="宋体" w:hAnsi="宋体" w:cs="宋体"/>
                <w:color w:val="000000"/>
                <w:kern w:val="0"/>
                <w:sz w:val="24"/>
              </w:rPr>
              <w:t>考查</w:t>
            </w:r>
          </w:p>
        </w:tc>
      </w:tr>
      <w:tr w14:paraId="1D82B5FE">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43897E7B">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5DEEC07">
            <w:pPr>
              <w:widowControl/>
              <w:rPr>
                <w:rFonts w:ascii="宋体" w:hAnsi="宋体" w:cs="宋体"/>
                <w:kern w:val="0"/>
                <w:sz w:val="24"/>
              </w:rPr>
            </w:pPr>
            <w:r>
              <w:rPr>
                <w:rFonts w:hint="eastAsia" w:ascii="宋体" w:hAnsi="宋体" w:cs="宋体"/>
                <w:kern w:val="0"/>
                <w:sz w:val="24"/>
              </w:rPr>
              <w:t>6</w:t>
            </w:r>
          </w:p>
        </w:tc>
        <w:tc>
          <w:tcPr>
            <w:tcW w:w="844" w:type="pct"/>
            <w:tcBorders>
              <w:top w:val="nil"/>
              <w:left w:val="nil"/>
              <w:bottom w:val="single" w:color="auto" w:sz="4" w:space="0"/>
              <w:right w:val="single" w:color="auto" w:sz="4" w:space="0"/>
            </w:tcBorders>
            <w:shd w:val="clear" w:color="000000" w:fill="FFFFFF"/>
            <w:vAlign w:val="center"/>
          </w:tcPr>
          <w:p w14:paraId="71C4591E">
            <w:pPr>
              <w:jc w:val="center"/>
              <w:rPr>
                <w:rFonts w:ascii="宋体" w:hAnsi="宋体" w:cs="宋体"/>
                <w:sz w:val="24"/>
              </w:rPr>
            </w:pPr>
            <w:r>
              <w:rPr>
                <w:rFonts w:hint="eastAsia" w:ascii="宋体" w:hAnsi="宋体" w:cs="宋体"/>
                <w:sz w:val="24"/>
              </w:rPr>
              <w:t>旅游景区</w:t>
            </w:r>
          </w:p>
          <w:p w14:paraId="54ECF723">
            <w:pPr>
              <w:jc w:val="center"/>
              <w:rPr>
                <w:rFonts w:ascii="宋体" w:hAnsi="宋体" w:cs="宋体"/>
                <w:kern w:val="0"/>
                <w:sz w:val="24"/>
              </w:rPr>
            </w:pPr>
            <w:r>
              <w:rPr>
                <w:rFonts w:hint="eastAsia" w:ascii="宋体" w:hAnsi="宋体" w:cs="宋体"/>
                <w:sz w:val="24"/>
              </w:rPr>
              <w:t>鉴赏</w:t>
            </w:r>
          </w:p>
        </w:tc>
        <w:tc>
          <w:tcPr>
            <w:tcW w:w="407" w:type="pct"/>
            <w:tcBorders>
              <w:top w:val="nil"/>
              <w:left w:val="nil"/>
              <w:bottom w:val="single" w:color="auto" w:sz="4" w:space="0"/>
              <w:right w:val="single" w:color="auto" w:sz="4" w:space="0"/>
            </w:tcBorders>
            <w:shd w:val="clear" w:color="000000" w:fill="FFFFFF"/>
            <w:vAlign w:val="center"/>
          </w:tcPr>
          <w:p w14:paraId="7EEF13C3">
            <w:pP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FBD0516">
            <w:pPr>
              <w:jc w:val="center"/>
              <w:rPr>
                <w:rFonts w:ascii="宋体" w:hAnsi="宋体" w:cs="宋体"/>
                <w:kern w:val="0"/>
                <w:sz w:val="24"/>
              </w:rPr>
            </w:pPr>
            <w:r>
              <w:rPr>
                <w:rFonts w:hint="eastAsia" w:ascii="宋体" w:hAnsi="宋体" w:cs="宋体"/>
                <w:sz w:val="24"/>
              </w:rPr>
              <w:t>2</w:t>
            </w:r>
          </w:p>
        </w:tc>
        <w:tc>
          <w:tcPr>
            <w:tcW w:w="419" w:type="pct"/>
            <w:tcBorders>
              <w:top w:val="nil"/>
              <w:left w:val="nil"/>
              <w:bottom w:val="single" w:color="auto" w:sz="4" w:space="0"/>
              <w:right w:val="single" w:color="auto" w:sz="4" w:space="0"/>
            </w:tcBorders>
            <w:shd w:val="clear" w:color="000000" w:fill="FFFFFF"/>
            <w:vAlign w:val="center"/>
          </w:tcPr>
          <w:p w14:paraId="63C38B8F">
            <w:pPr>
              <w:jc w:val="center"/>
              <w:rPr>
                <w:rFonts w:ascii="宋体" w:hAnsi="宋体" w:cs="宋体"/>
                <w:kern w:val="0"/>
                <w:sz w:val="24"/>
              </w:rPr>
            </w:pPr>
            <w:r>
              <w:rPr>
                <w:rFonts w:hint="eastAsia" w:ascii="宋体" w:hAnsi="宋体" w:cs="宋体"/>
                <w:sz w:val="24"/>
              </w:rPr>
              <w:t>36</w:t>
            </w:r>
          </w:p>
        </w:tc>
        <w:tc>
          <w:tcPr>
            <w:tcW w:w="296" w:type="pct"/>
            <w:tcBorders>
              <w:top w:val="nil"/>
              <w:left w:val="nil"/>
              <w:bottom w:val="single" w:color="auto" w:sz="4" w:space="0"/>
              <w:right w:val="single" w:color="auto" w:sz="4" w:space="0"/>
            </w:tcBorders>
            <w:shd w:val="clear" w:color="000000" w:fill="FFFFFF"/>
            <w:vAlign w:val="center"/>
          </w:tcPr>
          <w:p w14:paraId="655DA63A">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A3ECC8D">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4C87072">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2B52CF73">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3D4DFEC">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28060E8">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3A548C2A">
            <w:pPr>
              <w:widowControl/>
              <w:textAlignment w:val="center"/>
              <w:rPr>
                <w:rFonts w:ascii="宋体" w:hAnsi="宋体" w:cs="宋体"/>
                <w:kern w:val="0"/>
                <w:sz w:val="24"/>
              </w:rPr>
            </w:pPr>
            <w:r>
              <w:rPr>
                <w:rFonts w:hint="eastAsia" w:ascii="宋体" w:hAnsi="宋体" w:cs="宋体"/>
                <w:color w:val="000000"/>
                <w:kern w:val="0"/>
                <w:sz w:val="24"/>
              </w:rPr>
              <w:t>考查</w:t>
            </w:r>
          </w:p>
        </w:tc>
      </w:tr>
      <w:tr w14:paraId="1A914340">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564E15D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6D4B24DA">
            <w:pPr>
              <w:widowControl/>
              <w:rPr>
                <w:rFonts w:ascii="宋体" w:hAnsi="宋体" w:cs="宋体"/>
                <w:kern w:val="0"/>
                <w:sz w:val="24"/>
              </w:rPr>
            </w:pPr>
            <w:r>
              <w:rPr>
                <w:rFonts w:hint="eastAsia" w:ascii="宋体" w:hAnsi="宋体" w:cs="宋体"/>
                <w:kern w:val="0"/>
                <w:sz w:val="24"/>
              </w:rPr>
              <w:t>7</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091BDEBE">
            <w:pPr>
              <w:jc w:val="center"/>
              <w:rPr>
                <w:rFonts w:ascii="宋体" w:hAnsi="宋体" w:cs="宋体"/>
                <w:sz w:val="24"/>
              </w:rPr>
            </w:pPr>
            <w:r>
              <w:rPr>
                <w:rFonts w:hint="eastAsia" w:ascii="宋体" w:hAnsi="宋体" w:cs="宋体"/>
                <w:sz w:val="24"/>
              </w:rPr>
              <w:t>中华传统</w:t>
            </w:r>
          </w:p>
          <w:p w14:paraId="29E5ED8B">
            <w:pPr>
              <w:jc w:val="center"/>
              <w:rPr>
                <w:rFonts w:ascii="宋体" w:hAnsi="宋体" w:cs="宋体"/>
                <w:kern w:val="0"/>
                <w:sz w:val="24"/>
              </w:rPr>
            </w:pPr>
            <w:r>
              <w:rPr>
                <w:rFonts w:hint="eastAsia" w:ascii="宋体" w:hAnsi="宋体" w:cs="宋体"/>
                <w:sz w:val="24"/>
              </w:rPr>
              <w:t>文化</w:t>
            </w:r>
          </w:p>
        </w:tc>
        <w:tc>
          <w:tcPr>
            <w:tcW w:w="407" w:type="pct"/>
            <w:tcBorders>
              <w:top w:val="single" w:color="auto" w:sz="4" w:space="0"/>
              <w:left w:val="nil"/>
              <w:bottom w:val="single" w:color="auto" w:sz="4" w:space="0"/>
              <w:right w:val="single" w:color="auto" w:sz="4" w:space="0"/>
            </w:tcBorders>
            <w:shd w:val="clear" w:color="000000" w:fill="FFFFFF"/>
            <w:vAlign w:val="center"/>
          </w:tcPr>
          <w:p w14:paraId="500E049E">
            <w:pPr>
              <w:rPr>
                <w:rFonts w:ascii="宋体" w:hAnsi="宋体" w:cs="宋体"/>
                <w:kern w:val="0"/>
                <w:sz w:val="24"/>
              </w:rPr>
            </w:pPr>
            <w:r>
              <w:rPr>
                <w:rFonts w:hint="eastAsia" w:ascii="宋体" w:hAnsi="宋体" w:cs="宋体"/>
                <w:color w:val="000000" w:themeColor="text1"/>
                <w:sz w:val="24"/>
              </w:rPr>
              <w:t>选修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1328E5B">
            <w:pPr>
              <w:jc w:val="center"/>
              <w:rPr>
                <w:rFonts w:ascii="宋体" w:hAnsi="宋体" w:cs="宋体"/>
                <w:kern w:val="0"/>
                <w:sz w:val="24"/>
              </w:rPr>
            </w:pPr>
            <w:r>
              <w:rPr>
                <w:rFonts w:hint="eastAsia" w:ascii="宋体" w:hAnsi="宋体" w:cs="宋体"/>
                <w:sz w:val="24"/>
              </w:rPr>
              <w:t>2</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6D8BA438">
            <w:pPr>
              <w:jc w:val="center"/>
              <w:rPr>
                <w:rFonts w:ascii="宋体" w:hAnsi="宋体" w:cs="宋体"/>
                <w:kern w:val="0"/>
                <w:sz w:val="24"/>
              </w:rPr>
            </w:pPr>
            <w:r>
              <w:rPr>
                <w:rFonts w:hint="eastAsia" w:ascii="宋体" w:hAnsi="宋体" w:cs="宋体"/>
                <w:sz w:val="24"/>
              </w:rPr>
              <w:t>36</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59FCDE9E">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534519C">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27C5A2D">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71FC908">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9E24589">
            <w:pPr>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35152500">
            <w:pPr>
              <w:widowControl/>
              <w:rPr>
                <w:rFonts w:ascii="宋体" w:hAnsi="宋体" w:cs="宋体"/>
                <w:kern w:val="0"/>
                <w:sz w:val="24"/>
              </w:rPr>
            </w:pPr>
          </w:p>
        </w:tc>
        <w:tc>
          <w:tcPr>
            <w:tcW w:w="355" w:type="pct"/>
            <w:tcBorders>
              <w:top w:val="single" w:color="auto" w:sz="4" w:space="0"/>
              <w:left w:val="nil"/>
              <w:bottom w:val="single" w:color="auto" w:sz="4" w:space="0"/>
              <w:right w:val="single" w:color="auto" w:sz="4" w:space="0"/>
            </w:tcBorders>
            <w:shd w:val="clear" w:color="000000" w:fill="FFFFFF"/>
            <w:vAlign w:val="center"/>
          </w:tcPr>
          <w:p w14:paraId="55E8C9B6">
            <w:pPr>
              <w:widowControl/>
              <w:textAlignment w:val="center"/>
              <w:rPr>
                <w:rFonts w:ascii="宋体" w:hAnsi="宋体" w:cs="宋体"/>
                <w:kern w:val="0"/>
                <w:sz w:val="24"/>
              </w:rPr>
            </w:pPr>
            <w:r>
              <w:rPr>
                <w:rFonts w:hint="eastAsia" w:ascii="宋体" w:hAnsi="宋体" w:cs="宋体"/>
                <w:color w:val="000000"/>
                <w:kern w:val="0"/>
                <w:sz w:val="24"/>
              </w:rPr>
              <w:t>考查</w:t>
            </w:r>
          </w:p>
        </w:tc>
      </w:tr>
      <w:tr w14:paraId="0C8D8842">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90143A1">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BA31460">
            <w:pPr>
              <w:widowControl/>
              <w:rPr>
                <w:rFonts w:ascii="宋体" w:hAnsi="宋体" w:cs="宋体"/>
                <w:kern w:val="0"/>
                <w:sz w:val="24"/>
              </w:rPr>
            </w:pPr>
            <w:r>
              <w:rPr>
                <w:rFonts w:hint="eastAsia" w:ascii="宋体" w:hAnsi="宋体" w:cs="宋体"/>
                <w:kern w:val="0"/>
                <w:sz w:val="24"/>
              </w:rPr>
              <w:t>8</w:t>
            </w:r>
          </w:p>
        </w:tc>
        <w:tc>
          <w:tcPr>
            <w:tcW w:w="844" w:type="pct"/>
            <w:tcBorders>
              <w:top w:val="nil"/>
              <w:left w:val="nil"/>
              <w:bottom w:val="single" w:color="auto" w:sz="4" w:space="0"/>
              <w:right w:val="single" w:color="auto" w:sz="4" w:space="0"/>
            </w:tcBorders>
            <w:shd w:val="clear" w:color="000000" w:fill="FFFFFF"/>
            <w:vAlign w:val="center"/>
          </w:tcPr>
          <w:p w14:paraId="33506A40">
            <w:pPr>
              <w:jc w:val="center"/>
              <w:rPr>
                <w:rFonts w:ascii="宋体" w:hAnsi="宋体" w:cs="宋体"/>
                <w:sz w:val="24"/>
              </w:rPr>
            </w:pPr>
            <w:r>
              <w:rPr>
                <w:rFonts w:hint="eastAsia" w:ascii="宋体" w:hAnsi="宋体" w:cs="宋体"/>
                <w:sz w:val="24"/>
              </w:rPr>
              <w:t>茶叶加工</w:t>
            </w:r>
          </w:p>
          <w:p w14:paraId="65949EB5">
            <w:pPr>
              <w:jc w:val="center"/>
              <w:rPr>
                <w:rFonts w:ascii="宋体" w:hAnsi="宋体" w:cs="宋体"/>
                <w:kern w:val="0"/>
                <w:sz w:val="24"/>
              </w:rPr>
            </w:pPr>
            <w:r>
              <w:rPr>
                <w:rFonts w:hint="eastAsia" w:ascii="宋体" w:hAnsi="宋体" w:cs="宋体"/>
                <w:sz w:val="24"/>
              </w:rPr>
              <w:t>技术</w:t>
            </w:r>
          </w:p>
        </w:tc>
        <w:tc>
          <w:tcPr>
            <w:tcW w:w="407" w:type="pct"/>
            <w:tcBorders>
              <w:top w:val="nil"/>
              <w:left w:val="nil"/>
              <w:bottom w:val="single" w:color="auto" w:sz="4" w:space="0"/>
              <w:right w:val="single" w:color="auto" w:sz="4" w:space="0"/>
            </w:tcBorders>
            <w:shd w:val="clear" w:color="000000" w:fill="FFFFFF"/>
            <w:vAlign w:val="center"/>
          </w:tcPr>
          <w:p w14:paraId="773761F1">
            <w:pP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3F0C1878">
            <w:pPr>
              <w:jc w:val="center"/>
              <w:rPr>
                <w:rFonts w:ascii="宋体" w:hAnsi="宋体" w:cs="宋体"/>
                <w:kern w:val="0"/>
                <w:sz w:val="24"/>
              </w:rPr>
            </w:pPr>
            <w:r>
              <w:rPr>
                <w:rFonts w:hint="eastAsia" w:ascii="宋体" w:hAnsi="宋体" w:cs="宋体"/>
                <w:sz w:val="24"/>
              </w:rPr>
              <w:t>2</w:t>
            </w:r>
          </w:p>
        </w:tc>
        <w:tc>
          <w:tcPr>
            <w:tcW w:w="419" w:type="pct"/>
            <w:tcBorders>
              <w:top w:val="nil"/>
              <w:left w:val="nil"/>
              <w:bottom w:val="single" w:color="auto" w:sz="4" w:space="0"/>
              <w:right w:val="single" w:color="auto" w:sz="4" w:space="0"/>
            </w:tcBorders>
            <w:shd w:val="clear" w:color="000000" w:fill="FFFFFF"/>
            <w:vAlign w:val="center"/>
          </w:tcPr>
          <w:p w14:paraId="6142F616">
            <w:pPr>
              <w:jc w:val="center"/>
              <w:rPr>
                <w:rFonts w:ascii="宋体" w:hAnsi="宋体" w:cs="宋体"/>
                <w:kern w:val="0"/>
                <w:sz w:val="24"/>
              </w:rPr>
            </w:pPr>
            <w:r>
              <w:rPr>
                <w:rFonts w:hint="eastAsia" w:ascii="宋体" w:hAnsi="宋体" w:cs="宋体"/>
                <w:sz w:val="24"/>
              </w:rPr>
              <w:t>36</w:t>
            </w:r>
          </w:p>
        </w:tc>
        <w:tc>
          <w:tcPr>
            <w:tcW w:w="296" w:type="pct"/>
            <w:tcBorders>
              <w:top w:val="nil"/>
              <w:left w:val="nil"/>
              <w:bottom w:val="single" w:color="auto" w:sz="4" w:space="0"/>
              <w:right w:val="single" w:color="auto" w:sz="4" w:space="0"/>
            </w:tcBorders>
            <w:shd w:val="clear" w:color="000000" w:fill="FFFFFF"/>
            <w:vAlign w:val="center"/>
          </w:tcPr>
          <w:p w14:paraId="424F15AD">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C17C67A">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AB2D696">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1BD217D">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3F73B9F6">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4AB9CCA">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7F5DB466">
            <w:pPr>
              <w:widowControl/>
              <w:textAlignment w:val="center"/>
              <w:rPr>
                <w:rFonts w:ascii="宋体" w:hAnsi="宋体" w:cs="宋体"/>
                <w:kern w:val="0"/>
                <w:sz w:val="24"/>
              </w:rPr>
            </w:pPr>
            <w:r>
              <w:rPr>
                <w:rFonts w:hint="eastAsia" w:ascii="宋体" w:hAnsi="宋体" w:cs="宋体"/>
                <w:color w:val="000000"/>
                <w:kern w:val="0"/>
                <w:sz w:val="24"/>
              </w:rPr>
              <w:t>考查</w:t>
            </w:r>
          </w:p>
        </w:tc>
      </w:tr>
      <w:tr w14:paraId="0198E8A2">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292F516">
            <w:pPr>
              <w:widowControl/>
              <w:jc w:val="center"/>
              <w:rPr>
                <w:rFonts w:ascii="宋体" w:hAnsi="宋体" w:cs="宋体"/>
                <w:kern w:val="0"/>
                <w:sz w:val="24"/>
              </w:rPr>
            </w:pPr>
          </w:p>
        </w:tc>
        <w:tc>
          <w:tcPr>
            <w:tcW w:w="1594" w:type="pct"/>
            <w:gridSpan w:val="3"/>
            <w:tcBorders>
              <w:top w:val="nil"/>
              <w:left w:val="nil"/>
              <w:bottom w:val="single" w:color="auto" w:sz="4" w:space="0"/>
              <w:right w:val="single" w:color="auto" w:sz="4" w:space="0"/>
            </w:tcBorders>
            <w:shd w:val="clear" w:color="000000" w:fill="FFFFFF"/>
            <w:vAlign w:val="center"/>
          </w:tcPr>
          <w:p w14:paraId="548607A6">
            <w:pPr>
              <w:widowControl/>
              <w:jc w:val="center"/>
              <w:rPr>
                <w:rFonts w:ascii="宋体" w:hAnsi="宋体" w:cs="宋体"/>
                <w:kern w:val="0"/>
                <w:sz w:val="24"/>
              </w:rPr>
            </w:pPr>
            <w:r>
              <w:rPr>
                <w:rFonts w:hint="eastAsia" w:ascii="宋体" w:hAnsi="宋体" w:cs="宋体"/>
                <w:kern w:val="0"/>
                <w:sz w:val="24"/>
              </w:rPr>
              <w:t>小计</w:t>
            </w:r>
          </w:p>
        </w:tc>
        <w:tc>
          <w:tcPr>
            <w:tcW w:w="339" w:type="pct"/>
            <w:tcBorders>
              <w:top w:val="nil"/>
              <w:left w:val="nil"/>
              <w:bottom w:val="single" w:color="auto" w:sz="4" w:space="0"/>
              <w:right w:val="single" w:color="auto" w:sz="4" w:space="0"/>
            </w:tcBorders>
            <w:shd w:val="clear" w:color="000000" w:fill="FFFFFF"/>
            <w:vAlign w:val="center"/>
          </w:tcPr>
          <w:p w14:paraId="3DE5B76C">
            <w:pPr>
              <w:widowControl/>
              <w:jc w:val="center"/>
              <w:rPr>
                <w:rFonts w:ascii="宋体" w:hAnsi="宋体" w:cs="宋体"/>
                <w:kern w:val="0"/>
                <w:sz w:val="24"/>
              </w:rPr>
            </w:pPr>
            <w:r>
              <w:rPr>
                <w:rFonts w:hint="eastAsia" w:ascii="宋体" w:hAnsi="宋体" w:cs="宋体"/>
                <w:kern w:val="0"/>
                <w:sz w:val="24"/>
              </w:rPr>
              <w:t>20</w:t>
            </w:r>
          </w:p>
        </w:tc>
        <w:tc>
          <w:tcPr>
            <w:tcW w:w="419" w:type="pct"/>
            <w:tcBorders>
              <w:top w:val="nil"/>
              <w:left w:val="nil"/>
              <w:bottom w:val="single" w:color="auto" w:sz="4" w:space="0"/>
              <w:right w:val="single" w:color="auto" w:sz="4" w:space="0"/>
            </w:tcBorders>
            <w:shd w:val="clear" w:color="000000" w:fill="FFFFFF"/>
            <w:vAlign w:val="center"/>
          </w:tcPr>
          <w:p w14:paraId="318BAA5D">
            <w:pPr>
              <w:widowControl/>
              <w:rPr>
                <w:rFonts w:ascii="宋体" w:hAnsi="宋体" w:cs="宋体"/>
                <w:kern w:val="0"/>
                <w:sz w:val="24"/>
              </w:rPr>
            </w:pPr>
            <w:r>
              <w:rPr>
                <w:rFonts w:hint="eastAsia" w:ascii="宋体" w:hAnsi="宋体" w:cs="宋体"/>
                <w:kern w:val="0"/>
                <w:sz w:val="24"/>
              </w:rPr>
              <w:t>360</w:t>
            </w:r>
          </w:p>
        </w:tc>
        <w:tc>
          <w:tcPr>
            <w:tcW w:w="296" w:type="pct"/>
            <w:tcBorders>
              <w:top w:val="nil"/>
              <w:left w:val="nil"/>
              <w:bottom w:val="single" w:color="auto" w:sz="4" w:space="0"/>
              <w:right w:val="single" w:color="auto" w:sz="4" w:space="0"/>
            </w:tcBorders>
            <w:shd w:val="clear" w:color="000000" w:fill="FFFFFF"/>
            <w:vAlign w:val="center"/>
          </w:tcPr>
          <w:p w14:paraId="167E4163">
            <w:pPr>
              <w:widowControl/>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0A9D40C3">
            <w:pPr>
              <w:widowControl/>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66792E77">
            <w:pPr>
              <w:widowControl/>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589E9A1E">
            <w:pPr>
              <w:widowControl/>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48B84121">
            <w:pPr>
              <w:widowControl/>
              <w:rPr>
                <w:rFonts w:ascii="宋体" w:hAnsi="宋体" w:cs="宋体"/>
                <w:kern w:val="0"/>
                <w:sz w:val="24"/>
              </w:rPr>
            </w:pPr>
            <w:r>
              <w:rPr>
                <w:rFonts w:hint="eastAsia"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4AA70935">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62E4552C">
            <w:pPr>
              <w:widowControl/>
              <w:rPr>
                <w:rFonts w:ascii="宋体" w:hAnsi="宋体" w:cs="宋体"/>
                <w:kern w:val="0"/>
                <w:sz w:val="24"/>
              </w:rPr>
            </w:pPr>
          </w:p>
        </w:tc>
      </w:tr>
      <w:tr w14:paraId="577EBD0E">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right w:val="single" w:color="auto" w:sz="4" w:space="0"/>
            </w:tcBorders>
            <w:shd w:val="clear" w:color="000000" w:fill="FFFFFF"/>
            <w:noWrap/>
            <w:vAlign w:val="center"/>
          </w:tcPr>
          <w:p w14:paraId="56DFC5C7">
            <w:pPr>
              <w:widowControl/>
              <w:jc w:val="center"/>
              <w:rPr>
                <w:rFonts w:ascii="宋体" w:hAnsi="宋体" w:cs="宋体"/>
                <w:kern w:val="0"/>
                <w:sz w:val="24"/>
              </w:rPr>
            </w:pPr>
            <w:r>
              <w:rPr>
                <w:rFonts w:hint="eastAsia" w:ascii="宋体" w:hAnsi="宋体" w:cs="宋体"/>
                <w:kern w:val="0"/>
                <w:sz w:val="24"/>
              </w:rPr>
              <w:t>实习</w:t>
            </w:r>
          </w:p>
        </w:tc>
        <w:tc>
          <w:tcPr>
            <w:tcW w:w="3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BD8360">
            <w:pPr>
              <w:widowControl/>
              <w:rPr>
                <w:rFonts w:ascii="宋体" w:hAnsi="宋体" w:cs="宋体"/>
                <w:kern w:val="0"/>
                <w:sz w:val="24"/>
              </w:rPr>
            </w:pPr>
            <w:r>
              <w:rPr>
                <w:rFonts w:hint="eastAsia" w:ascii="宋体" w:hAnsi="宋体" w:cs="宋体"/>
                <w:kern w:val="0"/>
                <w:sz w:val="24"/>
              </w:rPr>
              <w:t>1</w:t>
            </w:r>
          </w:p>
        </w:tc>
        <w:tc>
          <w:tcPr>
            <w:tcW w:w="12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1426AC">
            <w:pPr>
              <w:widowControl/>
              <w:rPr>
                <w:rFonts w:ascii="宋体" w:hAnsi="宋体" w:cs="宋体"/>
                <w:kern w:val="0"/>
                <w:sz w:val="24"/>
              </w:rPr>
            </w:pPr>
            <w:r>
              <w:rPr>
                <w:rFonts w:hint="eastAsia" w:ascii="宋体" w:hAnsi="宋体" w:cs="宋体"/>
                <w:kern w:val="0"/>
                <w:sz w:val="24"/>
              </w:rPr>
              <w:t>校内实训</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BF8C083">
            <w:pPr>
              <w:widowControl/>
              <w:jc w:val="center"/>
              <w:rPr>
                <w:rFonts w:ascii="宋体" w:hAnsi="宋体" w:cs="宋体"/>
                <w:kern w:val="0"/>
                <w:sz w:val="24"/>
              </w:rPr>
            </w:pPr>
            <w:r>
              <w:rPr>
                <w:rFonts w:hint="eastAsia" w:ascii="宋体" w:hAnsi="宋体" w:cs="宋体"/>
                <w:kern w:val="0"/>
                <w:sz w:val="24"/>
              </w:rPr>
              <w:t>6</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1778D746">
            <w:pPr>
              <w:widowControl/>
              <w:rPr>
                <w:rFonts w:ascii="宋体" w:hAnsi="宋体" w:cs="宋体"/>
                <w:kern w:val="0"/>
                <w:sz w:val="24"/>
              </w:rPr>
            </w:pPr>
            <w:r>
              <w:rPr>
                <w:rFonts w:hint="eastAsia" w:ascii="宋体" w:hAnsi="宋体" w:cs="宋体"/>
                <w:kern w:val="0"/>
                <w:sz w:val="24"/>
              </w:rPr>
              <w:t>180</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5E2018AC">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C4239C8">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A56E9B4">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4FC380F">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1924DD9">
            <w:pPr>
              <w:widowControl/>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08647D6E">
            <w:pPr>
              <w:widowControl/>
              <w:jc w:val="center"/>
              <w:rPr>
                <w:rFonts w:ascii="宋体" w:hAnsi="宋体" w:cs="宋体"/>
                <w:kern w:val="0"/>
                <w:sz w:val="24"/>
              </w:rPr>
            </w:pPr>
            <w:r>
              <w:rPr>
                <w:rFonts w:hint="eastAsia" w:ascii="宋体" w:hAnsi="宋体" w:cs="宋体"/>
                <w:kern w:val="0"/>
                <w:sz w:val="24"/>
              </w:rPr>
              <w:t>6周</w:t>
            </w:r>
          </w:p>
        </w:tc>
        <w:tc>
          <w:tcPr>
            <w:tcW w:w="355" w:type="pct"/>
            <w:tcBorders>
              <w:top w:val="single" w:color="auto" w:sz="4" w:space="0"/>
              <w:left w:val="nil"/>
              <w:bottom w:val="single" w:color="auto" w:sz="4" w:space="0"/>
              <w:right w:val="single" w:color="auto" w:sz="4" w:space="0"/>
            </w:tcBorders>
            <w:shd w:val="clear" w:color="000000" w:fill="FFFFFF"/>
            <w:vAlign w:val="center"/>
          </w:tcPr>
          <w:p w14:paraId="0179E8DB">
            <w:pPr>
              <w:widowControl/>
              <w:rPr>
                <w:rFonts w:ascii="宋体" w:hAnsi="宋体" w:cs="宋体"/>
                <w:kern w:val="0"/>
                <w:sz w:val="24"/>
              </w:rPr>
            </w:pPr>
          </w:p>
        </w:tc>
      </w:tr>
      <w:tr w14:paraId="61974CDC">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bottom w:val="single" w:color="auto" w:sz="4" w:space="0"/>
              <w:right w:val="single" w:color="auto" w:sz="4" w:space="0"/>
            </w:tcBorders>
            <w:shd w:val="clear" w:color="000000" w:fill="FFFFFF"/>
            <w:noWrap/>
            <w:vAlign w:val="center"/>
          </w:tcPr>
          <w:p w14:paraId="13463B5E">
            <w:pPr>
              <w:widowControl/>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495D06">
            <w:pPr>
              <w:widowControl/>
              <w:rPr>
                <w:rFonts w:ascii="宋体" w:hAnsi="宋体" w:cs="宋体"/>
                <w:kern w:val="0"/>
                <w:sz w:val="24"/>
              </w:rPr>
            </w:pPr>
            <w:r>
              <w:rPr>
                <w:rFonts w:hint="eastAsia" w:ascii="宋体" w:hAnsi="宋体" w:cs="宋体"/>
                <w:kern w:val="0"/>
                <w:sz w:val="24"/>
              </w:rPr>
              <w:t>2</w:t>
            </w:r>
          </w:p>
        </w:tc>
        <w:tc>
          <w:tcPr>
            <w:tcW w:w="12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3C0882">
            <w:pPr>
              <w:widowControl/>
              <w:rPr>
                <w:rFonts w:ascii="宋体" w:hAnsi="宋体" w:cs="宋体"/>
                <w:kern w:val="0"/>
                <w:sz w:val="24"/>
              </w:rPr>
            </w:pPr>
            <w:r>
              <w:rPr>
                <w:rFonts w:hint="eastAsia" w:ascii="宋体" w:hAnsi="宋体" w:cs="宋体"/>
                <w:kern w:val="0"/>
                <w:sz w:val="24"/>
              </w:rPr>
              <w:t>校外实习</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2CF216AD">
            <w:pPr>
              <w:widowControl/>
              <w:jc w:val="center"/>
              <w:rPr>
                <w:rFonts w:ascii="宋体" w:hAnsi="宋体" w:cs="宋体"/>
                <w:kern w:val="0"/>
                <w:sz w:val="24"/>
              </w:rPr>
            </w:pPr>
            <w:r>
              <w:rPr>
                <w:rFonts w:hint="eastAsia" w:ascii="宋体" w:hAnsi="宋体" w:cs="宋体"/>
                <w:kern w:val="0"/>
                <w:sz w:val="24"/>
              </w:rPr>
              <w:t>12</w:t>
            </w:r>
          </w:p>
        </w:tc>
        <w:tc>
          <w:tcPr>
            <w:tcW w:w="419" w:type="pct"/>
            <w:tcBorders>
              <w:top w:val="single" w:color="auto" w:sz="4" w:space="0"/>
              <w:left w:val="nil"/>
              <w:bottom w:val="single" w:color="auto" w:sz="4" w:space="0"/>
              <w:right w:val="single" w:color="auto" w:sz="4" w:space="0"/>
            </w:tcBorders>
            <w:shd w:val="clear" w:color="000000" w:fill="FFFFFF"/>
            <w:vAlign w:val="center"/>
          </w:tcPr>
          <w:p w14:paraId="596F7FED">
            <w:pPr>
              <w:widowControl/>
              <w:rPr>
                <w:rFonts w:ascii="宋体" w:hAnsi="宋体" w:cs="宋体"/>
                <w:kern w:val="0"/>
                <w:sz w:val="24"/>
              </w:rPr>
            </w:pPr>
            <w:r>
              <w:rPr>
                <w:rFonts w:hint="eastAsia" w:ascii="宋体" w:hAnsi="宋体" w:cs="宋体"/>
                <w:kern w:val="0"/>
                <w:sz w:val="24"/>
              </w:rPr>
              <w:t>360</w:t>
            </w:r>
          </w:p>
        </w:tc>
        <w:tc>
          <w:tcPr>
            <w:tcW w:w="296" w:type="pct"/>
            <w:tcBorders>
              <w:top w:val="single" w:color="auto" w:sz="4" w:space="0"/>
              <w:left w:val="nil"/>
              <w:bottom w:val="single" w:color="auto" w:sz="4" w:space="0"/>
              <w:right w:val="single" w:color="auto" w:sz="4" w:space="0"/>
            </w:tcBorders>
            <w:shd w:val="clear" w:color="000000" w:fill="FFFFFF"/>
            <w:vAlign w:val="center"/>
          </w:tcPr>
          <w:p w14:paraId="21EE4B10">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11B9CA1">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7253F22">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F305293">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EDFDBE5">
            <w:pPr>
              <w:widowControl/>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438686B3">
            <w:pPr>
              <w:widowControl/>
              <w:jc w:val="center"/>
              <w:rPr>
                <w:rFonts w:ascii="宋体" w:hAnsi="宋体" w:cs="宋体"/>
                <w:kern w:val="0"/>
                <w:sz w:val="24"/>
              </w:rPr>
            </w:pPr>
            <w:r>
              <w:rPr>
                <w:rFonts w:hint="eastAsia" w:ascii="宋体" w:hAnsi="宋体" w:cs="宋体"/>
                <w:kern w:val="0"/>
                <w:sz w:val="24"/>
              </w:rPr>
              <w:t>12周</w:t>
            </w:r>
          </w:p>
        </w:tc>
        <w:tc>
          <w:tcPr>
            <w:tcW w:w="355" w:type="pct"/>
            <w:tcBorders>
              <w:top w:val="single" w:color="auto" w:sz="4" w:space="0"/>
              <w:left w:val="nil"/>
              <w:bottom w:val="single" w:color="auto" w:sz="4" w:space="0"/>
              <w:right w:val="single" w:color="auto" w:sz="4" w:space="0"/>
            </w:tcBorders>
            <w:shd w:val="clear" w:color="000000" w:fill="FFFFFF"/>
            <w:vAlign w:val="center"/>
          </w:tcPr>
          <w:p w14:paraId="1DF6DAC2">
            <w:pPr>
              <w:widowControl/>
              <w:rPr>
                <w:rFonts w:ascii="宋体" w:hAnsi="宋体" w:cs="宋体"/>
                <w:kern w:val="0"/>
                <w:sz w:val="24"/>
              </w:rPr>
            </w:pPr>
          </w:p>
        </w:tc>
      </w:tr>
      <w:tr w14:paraId="32C632BF">
        <w:tblPrEx>
          <w:tblCellMar>
            <w:top w:w="0" w:type="dxa"/>
            <w:left w:w="108" w:type="dxa"/>
            <w:bottom w:w="0" w:type="dxa"/>
            <w:right w:w="108" w:type="dxa"/>
          </w:tblCellMar>
        </w:tblPrEx>
        <w:trPr>
          <w:trHeight w:val="476" w:hRule="atLeast"/>
          <w:jc w:val="center"/>
        </w:trPr>
        <w:tc>
          <w:tcPr>
            <w:tcW w:w="1982"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6A47E76">
            <w:pPr>
              <w:jc w:val="center"/>
              <w:rPr>
                <w:rFonts w:ascii="宋体" w:hAnsi="宋体" w:cs="宋体"/>
                <w:sz w:val="24"/>
              </w:rPr>
            </w:pPr>
            <w:r>
              <w:rPr>
                <w:rFonts w:hint="eastAsia" w:ascii="宋体" w:hAnsi="宋体" w:cs="宋体"/>
                <w:sz w:val="24"/>
              </w:rPr>
              <w:t>合计</w:t>
            </w:r>
          </w:p>
        </w:tc>
        <w:tc>
          <w:tcPr>
            <w:tcW w:w="339" w:type="pct"/>
            <w:tcBorders>
              <w:top w:val="nil"/>
              <w:left w:val="nil"/>
              <w:bottom w:val="single" w:color="auto" w:sz="4" w:space="0"/>
              <w:right w:val="single" w:color="auto" w:sz="4" w:space="0"/>
            </w:tcBorders>
            <w:shd w:val="clear" w:color="000000" w:fill="FFFFFF"/>
            <w:vAlign w:val="center"/>
          </w:tcPr>
          <w:p w14:paraId="12D61CEF">
            <w:pPr>
              <w:jc w:val="center"/>
              <w:rPr>
                <w:rFonts w:ascii="宋体" w:hAnsi="宋体" w:cs="宋体"/>
                <w:sz w:val="24"/>
              </w:rPr>
            </w:pPr>
            <w:r>
              <w:rPr>
                <w:rFonts w:hint="eastAsia" w:ascii="宋体" w:hAnsi="宋体" w:cs="宋体"/>
                <w:sz w:val="24"/>
              </w:rPr>
              <w:t>189</w:t>
            </w:r>
          </w:p>
        </w:tc>
        <w:tc>
          <w:tcPr>
            <w:tcW w:w="419" w:type="pct"/>
            <w:tcBorders>
              <w:top w:val="nil"/>
              <w:left w:val="nil"/>
              <w:bottom w:val="single" w:color="auto" w:sz="4" w:space="0"/>
              <w:right w:val="single" w:color="auto" w:sz="4" w:space="0"/>
            </w:tcBorders>
            <w:shd w:val="clear" w:color="000000" w:fill="FFFFFF"/>
            <w:vAlign w:val="center"/>
          </w:tcPr>
          <w:p w14:paraId="7A0E5CE6">
            <w:pPr>
              <w:jc w:val="center"/>
              <w:rPr>
                <w:rFonts w:ascii="宋体" w:hAnsi="宋体" w:cs="宋体"/>
                <w:sz w:val="24"/>
              </w:rPr>
            </w:pPr>
            <w:r>
              <w:rPr>
                <w:rFonts w:hint="eastAsia" w:ascii="宋体" w:hAnsi="宋体" w:cs="宋体"/>
                <w:sz w:val="24"/>
              </w:rPr>
              <w:t>3630</w:t>
            </w:r>
          </w:p>
        </w:tc>
        <w:tc>
          <w:tcPr>
            <w:tcW w:w="296" w:type="pct"/>
            <w:tcBorders>
              <w:top w:val="nil"/>
              <w:left w:val="nil"/>
              <w:bottom w:val="single" w:color="auto" w:sz="4" w:space="0"/>
              <w:right w:val="single" w:color="auto" w:sz="4" w:space="0"/>
            </w:tcBorders>
            <w:shd w:val="clear" w:color="000000" w:fill="FFFFFF"/>
            <w:vAlign w:val="center"/>
          </w:tcPr>
          <w:p w14:paraId="4A85954B">
            <w:pPr>
              <w:jc w:val="center"/>
              <w:rPr>
                <w:rFonts w:ascii="宋体" w:hAnsi="宋体" w:cs="宋体"/>
                <w:sz w:val="24"/>
              </w:rPr>
            </w:pPr>
          </w:p>
        </w:tc>
        <w:tc>
          <w:tcPr>
            <w:tcW w:w="336" w:type="pct"/>
            <w:tcBorders>
              <w:top w:val="nil"/>
              <w:left w:val="nil"/>
              <w:bottom w:val="single" w:color="auto" w:sz="4" w:space="0"/>
              <w:right w:val="single" w:color="auto" w:sz="4" w:space="0"/>
            </w:tcBorders>
            <w:shd w:val="clear" w:color="000000" w:fill="FFFFFF"/>
            <w:vAlign w:val="center"/>
          </w:tcPr>
          <w:p w14:paraId="5A3248AA">
            <w:pPr>
              <w:jc w:val="center"/>
              <w:rPr>
                <w:rFonts w:ascii="宋体" w:hAnsi="宋体" w:cs="宋体"/>
                <w:sz w:val="24"/>
              </w:rPr>
            </w:pPr>
          </w:p>
        </w:tc>
        <w:tc>
          <w:tcPr>
            <w:tcW w:w="336" w:type="pct"/>
            <w:tcBorders>
              <w:top w:val="nil"/>
              <w:left w:val="nil"/>
              <w:bottom w:val="single" w:color="auto" w:sz="4" w:space="0"/>
              <w:right w:val="single" w:color="auto" w:sz="4" w:space="0"/>
            </w:tcBorders>
            <w:shd w:val="clear" w:color="000000" w:fill="FFFFFF"/>
            <w:vAlign w:val="center"/>
          </w:tcPr>
          <w:p w14:paraId="2B4281D5">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86E3690">
            <w:pPr>
              <w:widowControl/>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5CF426A">
            <w:pPr>
              <w:widowControl/>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935F3AC">
            <w:pPr>
              <w:widowControl/>
              <w:rPr>
                <w:rFonts w:ascii="宋体" w:hAnsi="宋体" w:cs="宋体"/>
                <w:kern w:val="0"/>
                <w:sz w:val="24"/>
              </w:rPr>
            </w:pPr>
          </w:p>
        </w:tc>
        <w:tc>
          <w:tcPr>
            <w:tcW w:w="355" w:type="pct"/>
            <w:tcBorders>
              <w:top w:val="nil"/>
              <w:left w:val="nil"/>
              <w:bottom w:val="single" w:color="auto" w:sz="4" w:space="0"/>
              <w:right w:val="single" w:color="auto" w:sz="4" w:space="0"/>
            </w:tcBorders>
            <w:shd w:val="clear" w:color="000000" w:fill="FFFFFF"/>
            <w:vAlign w:val="center"/>
          </w:tcPr>
          <w:p w14:paraId="25884408">
            <w:pPr>
              <w:widowControl/>
              <w:rPr>
                <w:rFonts w:ascii="宋体" w:hAnsi="宋体" w:cs="宋体"/>
                <w:kern w:val="0"/>
                <w:sz w:val="24"/>
              </w:rPr>
            </w:pPr>
          </w:p>
        </w:tc>
      </w:tr>
    </w:tbl>
    <w:p w14:paraId="207C0BA6">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2.教学时间分配表</w:t>
      </w:r>
    </w:p>
    <w:tbl>
      <w:tblPr>
        <w:tblStyle w:val="14"/>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923"/>
        <w:gridCol w:w="923"/>
        <w:gridCol w:w="924"/>
        <w:gridCol w:w="924"/>
        <w:gridCol w:w="924"/>
        <w:gridCol w:w="924"/>
        <w:gridCol w:w="934"/>
        <w:gridCol w:w="929"/>
      </w:tblGrid>
      <w:tr w14:paraId="2E64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09" w:type="dxa"/>
            <w:vAlign w:val="center"/>
          </w:tcPr>
          <w:p w14:paraId="19F7E41F">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1010" w:type="dxa"/>
            <w:vAlign w:val="center"/>
          </w:tcPr>
          <w:p w14:paraId="616598B3">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1010" w:type="dxa"/>
            <w:vAlign w:val="center"/>
          </w:tcPr>
          <w:p w14:paraId="40F85D72">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1F455D66">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教学</w:t>
            </w:r>
          </w:p>
        </w:tc>
        <w:tc>
          <w:tcPr>
            <w:tcW w:w="1010" w:type="dxa"/>
            <w:vAlign w:val="center"/>
          </w:tcPr>
          <w:p w14:paraId="791AD883">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综合</w:t>
            </w:r>
          </w:p>
          <w:p w14:paraId="1D942787">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764F575E">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校内</w:t>
            </w:r>
          </w:p>
          <w:p w14:paraId="02FC2106">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1E513B3B">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岗位</w:t>
            </w:r>
          </w:p>
          <w:p w14:paraId="1B4662BE">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实习</w:t>
            </w:r>
          </w:p>
        </w:tc>
        <w:tc>
          <w:tcPr>
            <w:tcW w:w="1010" w:type="dxa"/>
            <w:vAlign w:val="center"/>
          </w:tcPr>
          <w:p w14:paraId="02EF3AB0">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复习</w:t>
            </w:r>
          </w:p>
          <w:p w14:paraId="09523631">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考试</w:t>
            </w:r>
          </w:p>
        </w:tc>
        <w:tc>
          <w:tcPr>
            <w:tcW w:w="1010" w:type="dxa"/>
            <w:vAlign w:val="center"/>
          </w:tcPr>
          <w:p w14:paraId="51F508D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合计</w:t>
            </w:r>
          </w:p>
          <w:p w14:paraId="133DF352">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周数</w:t>
            </w:r>
          </w:p>
        </w:tc>
        <w:tc>
          <w:tcPr>
            <w:tcW w:w="1014" w:type="dxa"/>
            <w:vAlign w:val="center"/>
          </w:tcPr>
          <w:p w14:paraId="0C8477FE">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r>
      <w:tr w14:paraId="6DF1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0A6403B4">
            <w:pPr>
              <w:pStyle w:val="15"/>
              <w:jc w:val="center"/>
              <w:rPr>
                <w:sz w:val="24"/>
                <w:szCs w:val="24"/>
              </w:rPr>
            </w:pPr>
            <w:r>
              <w:rPr>
                <w:rFonts w:hint="eastAsia"/>
                <w:position w:val="-8"/>
                <w:sz w:val="24"/>
                <w:szCs w:val="24"/>
              </w:rPr>
              <w:t>一</w:t>
            </w:r>
          </w:p>
        </w:tc>
        <w:tc>
          <w:tcPr>
            <w:tcW w:w="1010" w:type="dxa"/>
            <w:vAlign w:val="center"/>
          </w:tcPr>
          <w:p w14:paraId="49565EE7">
            <w:pPr>
              <w:pStyle w:val="15"/>
              <w:jc w:val="center"/>
              <w:rPr>
                <w:sz w:val="24"/>
                <w:szCs w:val="24"/>
              </w:rPr>
            </w:pPr>
            <w:r>
              <w:rPr>
                <w:rFonts w:hint="eastAsia"/>
                <w:sz w:val="24"/>
                <w:szCs w:val="24"/>
              </w:rPr>
              <w:t>1</w:t>
            </w:r>
          </w:p>
        </w:tc>
        <w:tc>
          <w:tcPr>
            <w:tcW w:w="1010" w:type="dxa"/>
            <w:vAlign w:val="center"/>
          </w:tcPr>
          <w:p w14:paraId="312DF188">
            <w:pPr>
              <w:pStyle w:val="15"/>
              <w:jc w:val="center"/>
              <w:rPr>
                <w:sz w:val="24"/>
                <w:szCs w:val="24"/>
              </w:rPr>
            </w:pPr>
            <w:r>
              <w:rPr>
                <w:rFonts w:hint="eastAsia"/>
                <w:spacing w:val="-10"/>
                <w:sz w:val="24"/>
                <w:szCs w:val="24"/>
              </w:rPr>
              <w:t>18</w:t>
            </w:r>
          </w:p>
        </w:tc>
        <w:tc>
          <w:tcPr>
            <w:tcW w:w="1010" w:type="dxa"/>
            <w:vAlign w:val="center"/>
          </w:tcPr>
          <w:p w14:paraId="70035F7A">
            <w:pPr>
              <w:jc w:val="center"/>
              <w:rPr>
                <w:rFonts w:ascii="宋体" w:hAnsi="宋体" w:cs="宋体"/>
                <w:sz w:val="24"/>
              </w:rPr>
            </w:pPr>
          </w:p>
        </w:tc>
        <w:tc>
          <w:tcPr>
            <w:tcW w:w="1010" w:type="dxa"/>
            <w:vAlign w:val="center"/>
          </w:tcPr>
          <w:p w14:paraId="0F6293E7">
            <w:pPr>
              <w:jc w:val="center"/>
              <w:rPr>
                <w:rFonts w:ascii="宋体" w:hAnsi="宋体" w:cs="宋体"/>
                <w:sz w:val="24"/>
              </w:rPr>
            </w:pPr>
          </w:p>
        </w:tc>
        <w:tc>
          <w:tcPr>
            <w:tcW w:w="1010" w:type="dxa"/>
            <w:vAlign w:val="center"/>
          </w:tcPr>
          <w:p w14:paraId="5BCE2D7C">
            <w:pPr>
              <w:jc w:val="center"/>
              <w:rPr>
                <w:rFonts w:ascii="宋体" w:hAnsi="宋体" w:cs="宋体"/>
                <w:sz w:val="24"/>
              </w:rPr>
            </w:pPr>
          </w:p>
        </w:tc>
        <w:tc>
          <w:tcPr>
            <w:tcW w:w="1010" w:type="dxa"/>
            <w:vAlign w:val="center"/>
          </w:tcPr>
          <w:p w14:paraId="36F22CB9">
            <w:pPr>
              <w:pStyle w:val="15"/>
              <w:jc w:val="center"/>
              <w:rPr>
                <w:sz w:val="24"/>
                <w:szCs w:val="24"/>
              </w:rPr>
            </w:pPr>
            <w:r>
              <w:rPr>
                <w:rFonts w:hint="eastAsia"/>
                <w:sz w:val="24"/>
                <w:szCs w:val="24"/>
              </w:rPr>
              <w:t>1</w:t>
            </w:r>
          </w:p>
        </w:tc>
        <w:tc>
          <w:tcPr>
            <w:tcW w:w="1010" w:type="dxa"/>
            <w:vAlign w:val="center"/>
          </w:tcPr>
          <w:p w14:paraId="7A67CE70">
            <w:pPr>
              <w:pStyle w:val="15"/>
              <w:jc w:val="center"/>
              <w:rPr>
                <w:sz w:val="24"/>
                <w:szCs w:val="24"/>
              </w:rPr>
            </w:pPr>
            <w:r>
              <w:rPr>
                <w:rFonts w:hint="eastAsia"/>
                <w:spacing w:val="-5"/>
                <w:sz w:val="24"/>
                <w:szCs w:val="24"/>
              </w:rPr>
              <w:t>20</w:t>
            </w:r>
          </w:p>
        </w:tc>
        <w:tc>
          <w:tcPr>
            <w:tcW w:w="1014" w:type="dxa"/>
            <w:vAlign w:val="center"/>
          </w:tcPr>
          <w:p w14:paraId="30A9C6E0">
            <w:pPr>
              <w:pStyle w:val="15"/>
              <w:jc w:val="center"/>
              <w:rPr>
                <w:sz w:val="24"/>
                <w:szCs w:val="24"/>
              </w:rPr>
            </w:pPr>
            <w:r>
              <w:rPr>
                <w:rFonts w:hint="eastAsia"/>
                <w:position w:val="-8"/>
                <w:sz w:val="24"/>
                <w:szCs w:val="24"/>
              </w:rPr>
              <w:t>一</w:t>
            </w:r>
          </w:p>
        </w:tc>
      </w:tr>
      <w:tr w14:paraId="5836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01108935">
            <w:pPr>
              <w:pStyle w:val="15"/>
              <w:jc w:val="center"/>
              <w:rPr>
                <w:sz w:val="24"/>
                <w:szCs w:val="24"/>
              </w:rPr>
            </w:pPr>
            <w:r>
              <w:rPr>
                <w:rFonts w:hint="eastAsia"/>
                <w:position w:val="-3"/>
                <w:sz w:val="24"/>
                <w:szCs w:val="24"/>
              </w:rPr>
              <w:t>二</w:t>
            </w:r>
          </w:p>
        </w:tc>
        <w:tc>
          <w:tcPr>
            <w:tcW w:w="1010" w:type="dxa"/>
            <w:vAlign w:val="center"/>
          </w:tcPr>
          <w:p w14:paraId="4FEF7167">
            <w:pPr>
              <w:jc w:val="center"/>
              <w:rPr>
                <w:rFonts w:ascii="宋体" w:hAnsi="宋体" w:cs="宋体"/>
                <w:sz w:val="24"/>
              </w:rPr>
            </w:pPr>
            <w:r>
              <w:rPr>
                <w:rFonts w:hint="eastAsia" w:ascii="宋体" w:hAnsi="宋体" w:cs="宋体"/>
                <w:sz w:val="24"/>
              </w:rPr>
              <w:t>1</w:t>
            </w:r>
          </w:p>
        </w:tc>
        <w:tc>
          <w:tcPr>
            <w:tcW w:w="1010" w:type="dxa"/>
            <w:vAlign w:val="center"/>
          </w:tcPr>
          <w:p w14:paraId="788A3B11">
            <w:pPr>
              <w:pStyle w:val="15"/>
              <w:jc w:val="center"/>
              <w:rPr>
                <w:sz w:val="24"/>
                <w:szCs w:val="24"/>
              </w:rPr>
            </w:pPr>
            <w:r>
              <w:rPr>
                <w:rFonts w:hint="eastAsia"/>
                <w:spacing w:val="-10"/>
                <w:sz w:val="24"/>
                <w:szCs w:val="24"/>
              </w:rPr>
              <w:t>18</w:t>
            </w:r>
          </w:p>
        </w:tc>
        <w:tc>
          <w:tcPr>
            <w:tcW w:w="1010" w:type="dxa"/>
            <w:vAlign w:val="center"/>
          </w:tcPr>
          <w:p w14:paraId="6DED1CC1">
            <w:pPr>
              <w:pStyle w:val="15"/>
              <w:jc w:val="center"/>
              <w:rPr>
                <w:sz w:val="24"/>
                <w:szCs w:val="24"/>
              </w:rPr>
            </w:pPr>
          </w:p>
        </w:tc>
        <w:tc>
          <w:tcPr>
            <w:tcW w:w="1010" w:type="dxa"/>
            <w:vAlign w:val="center"/>
          </w:tcPr>
          <w:p w14:paraId="4C0DE277">
            <w:pPr>
              <w:jc w:val="center"/>
              <w:rPr>
                <w:rFonts w:ascii="宋体" w:hAnsi="宋体" w:cs="宋体"/>
                <w:sz w:val="24"/>
              </w:rPr>
            </w:pPr>
          </w:p>
        </w:tc>
        <w:tc>
          <w:tcPr>
            <w:tcW w:w="1010" w:type="dxa"/>
            <w:vAlign w:val="center"/>
          </w:tcPr>
          <w:p w14:paraId="2B49F666">
            <w:pPr>
              <w:jc w:val="center"/>
              <w:rPr>
                <w:rFonts w:ascii="宋体" w:hAnsi="宋体" w:cs="宋体"/>
                <w:sz w:val="24"/>
              </w:rPr>
            </w:pPr>
          </w:p>
        </w:tc>
        <w:tc>
          <w:tcPr>
            <w:tcW w:w="1010" w:type="dxa"/>
            <w:vAlign w:val="center"/>
          </w:tcPr>
          <w:p w14:paraId="64050FE7">
            <w:pPr>
              <w:pStyle w:val="15"/>
              <w:jc w:val="center"/>
              <w:rPr>
                <w:sz w:val="24"/>
                <w:szCs w:val="24"/>
              </w:rPr>
            </w:pPr>
            <w:r>
              <w:rPr>
                <w:rFonts w:hint="eastAsia"/>
                <w:sz w:val="24"/>
                <w:szCs w:val="24"/>
              </w:rPr>
              <w:t>1</w:t>
            </w:r>
          </w:p>
        </w:tc>
        <w:tc>
          <w:tcPr>
            <w:tcW w:w="1010" w:type="dxa"/>
            <w:vAlign w:val="center"/>
          </w:tcPr>
          <w:p w14:paraId="29AC54DC">
            <w:pPr>
              <w:pStyle w:val="15"/>
              <w:jc w:val="center"/>
              <w:rPr>
                <w:sz w:val="24"/>
                <w:szCs w:val="24"/>
              </w:rPr>
            </w:pPr>
            <w:r>
              <w:rPr>
                <w:rFonts w:hint="eastAsia"/>
                <w:spacing w:val="-5"/>
                <w:sz w:val="24"/>
                <w:szCs w:val="24"/>
              </w:rPr>
              <w:t>20</w:t>
            </w:r>
          </w:p>
        </w:tc>
        <w:tc>
          <w:tcPr>
            <w:tcW w:w="1014" w:type="dxa"/>
            <w:vAlign w:val="center"/>
          </w:tcPr>
          <w:p w14:paraId="7721DFF7">
            <w:pPr>
              <w:pStyle w:val="15"/>
              <w:jc w:val="center"/>
              <w:rPr>
                <w:sz w:val="24"/>
                <w:szCs w:val="24"/>
              </w:rPr>
            </w:pPr>
            <w:r>
              <w:rPr>
                <w:rFonts w:hint="eastAsia"/>
                <w:position w:val="-3"/>
                <w:sz w:val="24"/>
                <w:szCs w:val="24"/>
              </w:rPr>
              <w:t>二</w:t>
            </w:r>
          </w:p>
        </w:tc>
      </w:tr>
      <w:tr w14:paraId="3EB0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431393A3">
            <w:pPr>
              <w:pStyle w:val="15"/>
              <w:jc w:val="center"/>
              <w:rPr>
                <w:sz w:val="24"/>
                <w:szCs w:val="24"/>
              </w:rPr>
            </w:pPr>
            <w:r>
              <w:rPr>
                <w:rFonts w:hint="eastAsia"/>
                <w:sz w:val="24"/>
                <w:szCs w:val="24"/>
              </w:rPr>
              <w:t>三</w:t>
            </w:r>
          </w:p>
        </w:tc>
        <w:tc>
          <w:tcPr>
            <w:tcW w:w="1010" w:type="dxa"/>
            <w:vAlign w:val="center"/>
          </w:tcPr>
          <w:p w14:paraId="7F63DFEF">
            <w:pPr>
              <w:jc w:val="center"/>
              <w:rPr>
                <w:rFonts w:ascii="宋体" w:hAnsi="宋体" w:cs="宋体"/>
                <w:sz w:val="24"/>
              </w:rPr>
            </w:pPr>
          </w:p>
        </w:tc>
        <w:tc>
          <w:tcPr>
            <w:tcW w:w="1010" w:type="dxa"/>
            <w:vAlign w:val="center"/>
          </w:tcPr>
          <w:p w14:paraId="7F01AAD1">
            <w:pPr>
              <w:pStyle w:val="15"/>
              <w:jc w:val="center"/>
              <w:rPr>
                <w:sz w:val="24"/>
                <w:szCs w:val="24"/>
              </w:rPr>
            </w:pPr>
            <w:r>
              <w:rPr>
                <w:rFonts w:hint="eastAsia"/>
                <w:spacing w:val="-10"/>
                <w:sz w:val="24"/>
                <w:szCs w:val="24"/>
              </w:rPr>
              <w:t>18</w:t>
            </w:r>
          </w:p>
        </w:tc>
        <w:tc>
          <w:tcPr>
            <w:tcW w:w="1010" w:type="dxa"/>
            <w:vAlign w:val="center"/>
          </w:tcPr>
          <w:p w14:paraId="40104D46">
            <w:pPr>
              <w:pStyle w:val="15"/>
              <w:jc w:val="center"/>
              <w:rPr>
                <w:sz w:val="24"/>
                <w:szCs w:val="24"/>
              </w:rPr>
            </w:pPr>
            <w:r>
              <w:rPr>
                <w:rFonts w:hint="eastAsia"/>
                <w:sz w:val="24"/>
                <w:szCs w:val="24"/>
                <w:lang w:eastAsia="zh-CN"/>
              </w:rPr>
              <w:t>1</w:t>
            </w:r>
          </w:p>
        </w:tc>
        <w:tc>
          <w:tcPr>
            <w:tcW w:w="1010" w:type="dxa"/>
            <w:vAlign w:val="center"/>
          </w:tcPr>
          <w:p w14:paraId="131718A0">
            <w:pPr>
              <w:jc w:val="center"/>
              <w:rPr>
                <w:rFonts w:ascii="宋体" w:hAnsi="宋体" w:cs="宋体"/>
                <w:sz w:val="24"/>
              </w:rPr>
            </w:pPr>
          </w:p>
        </w:tc>
        <w:tc>
          <w:tcPr>
            <w:tcW w:w="1010" w:type="dxa"/>
            <w:vAlign w:val="center"/>
          </w:tcPr>
          <w:p w14:paraId="061709FD">
            <w:pPr>
              <w:jc w:val="center"/>
              <w:rPr>
                <w:rFonts w:ascii="宋体" w:hAnsi="宋体" w:cs="宋体"/>
                <w:sz w:val="24"/>
              </w:rPr>
            </w:pPr>
          </w:p>
        </w:tc>
        <w:tc>
          <w:tcPr>
            <w:tcW w:w="1010" w:type="dxa"/>
            <w:vAlign w:val="center"/>
          </w:tcPr>
          <w:p w14:paraId="420993BA">
            <w:pPr>
              <w:pStyle w:val="15"/>
              <w:jc w:val="center"/>
              <w:rPr>
                <w:sz w:val="24"/>
                <w:szCs w:val="24"/>
              </w:rPr>
            </w:pPr>
            <w:r>
              <w:rPr>
                <w:rFonts w:hint="eastAsia"/>
                <w:sz w:val="24"/>
                <w:szCs w:val="24"/>
              </w:rPr>
              <w:t>1</w:t>
            </w:r>
          </w:p>
        </w:tc>
        <w:tc>
          <w:tcPr>
            <w:tcW w:w="1010" w:type="dxa"/>
            <w:vAlign w:val="center"/>
          </w:tcPr>
          <w:p w14:paraId="1B82C106">
            <w:pPr>
              <w:pStyle w:val="15"/>
              <w:jc w:val="center"/>
              <w:rPr>
                <w:sz w:val="24"/>
                <w:szCs w:val="24"/>
              </w:rPr>
            </w:pPr>
            <w:r>
              <w:rPr>
                <w:rFonts w:hint="eastAsia"/>
                <w:spacing w:val="-5"/>
                <w:sz w:val="24"/>
                <w:szCs w:val="24"/>
              </w:rPr>
              <w:t>20</w:t>
            </w:r>
          </w:p>
        </w:tc>
        <w:tc>
          <w:tcPr>
            <w:tcW w:w="1014" w:type="dxa"/>
            <w:vAlign w:val="center"/>
          </w:tcPr>
          <w:p w14:paraId="1303CE55">
            <w:pPr>
              <w:pStyle w:val="15"/>
              <w:jc w:val="center"/>
              <w:rPr>
                <w:sz w:val="24"/>
                <w:szCs w:val="24"/>
              </w:rPr>
            </w:pPr>
            <w:r>
              <w:rPr>
                <w:rFonts w:hint="eastAsia"/>
                <w:sz w:val="24"/>
                <w:szCs w:val="24"/>
              </w:rPr>
              <w:t>三</w:t>
            </w:r>
          </w:p>
        </w:tc>
      </w:tr>
      <w:tr w14:paraId="234E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6577E5FA">
            <w:pPr>
              <w:pStyle w:val="15"/>
              <w:jc w:val="center"/>
              <w:rPr>
                <w:sz w:val="24"/>
                <w:szCs w:val="24"/>
              </w:rPr>
            </w:pPr>
            <w:r>
              <w:rPr>
                <w:rFonts w:hint="eastAsia"/>
                <w:sz w:val="24"/>
                <w:szCs w:val="24"/>
              </w:rPr>
              <w:t>四</w:t>
            </w:r>
          </w:p>
        </w:tc>
        <w:tc>
          <w:tcPr>
            <w:tcW w:w="1010" w:type="dxa"/>
            <w:vAlign w:val="center"/>
          </w:tcPr>
          <w:p w14:paraId="3E8E4D29">
            <w:pPr>
              <w:jc w:val="center"/>
              <w:rPr>
                <w:rFonts w:ascii="宋体" w:hAnsi="宋体" w:cs="宋体"/>
                <w:sz w:val="24"/>
              </w:rPr>
            </w:pPr>
          </w:p>
        </w:tc>
        <w:tc>
          <w:tcPr>
            <w:tcW w:w="1010" w:type="dxa"/>
            <w:vAlign w:val="center"/>
          </w:tcPr>
          <w:p w14:paraId="5FDD3565">
            <w:pPr>
              <w:pStyle w:val="15"/>
              <w:jc w:val="center"/>
              <w:rPr>
                <w:sz w:val="24"/>
                <w:szCs w:val="24"/>
              </w:rPr>
            </w:pPr>
            <w:r>
              <w:rPr>
                <w:rFonts w:hint="eastAsia"/>
                <w:spacing w:val="-10"/>
                <w:sz w:val="24"/>
                <w:szCs w:val="24"/>
              </w:rPr>
              <w:t>18</w:t>
            </w:r>
          </w:p>
        </w:tc>
        <w:tc>
          <w:tcPr>
            <w:tcW w:w="1010" w:type="dxa"/>
            <w:vAlign w:val="center"/>
          </w:tcPr>
          <w:p w14:paraId="5AE088F2">
            <w:pPr>
              <w:jc w:val="center"/>
              <w:rPr>
                <w:rFonts w:ascii="宋体" w:hAnsi="宋体" w:cs="宋体"/>
                <w:sz w:val="24"/>
              </w:rPr>
            </w:pPr>
            <w:r>
              <w:rPr>
                <w:rFonts w:hint="eastAsia" w:ascii="宋体" w:hAnsi="宋体" w:cs="宋体"/>
                <w:sz w:val="24"/>
              </w:rPr>
              <w:t>1</w:t>
            </w:r>
          </w:p>
        </w:tc>
        <w:tc>
          <w:tcPr>
            <w:tcW w:w="1010" w:type="dxa"/>
            <w:vAlign w:val="center"/>
          </w:tcPr>
          <w:p w14:paraId="4FABBD65">
            <w:pPr>
              <w:pStyle w:val="15"/>
              <w:jc w:val="center"/>
              <w:rPr>
                <w:sz w:val="24"/>
                <w:szCs w:val="24"/>
              </w:rPr>
            </w:pPr>
          </w:p>
        </w:tc>
        <w:tc>
          <w:tcPr>
            <w:tcW w:w="1010" w:type="dxa"/>
            <w:vAlign w:val="center"/>
          </w:tcPr>
          <w:p w14:paraId="485641E8">
            <w:pPr>
              <w:jc w:val="center"/>
              <w:rPr>
                <w:rFonts w:ascii="宋体" w:hAnsi="宋体" w:cs="宋体"/>
                <w:sz w:val="24"/>
              </w:rPr>
            </w:pPr>
          </w:p>
        </w:tc>
        <w:tc>
          <w:tcPr>
            <w:tcW w:w="1010" w:type="dxa"/>
            <w:vAlign w:val="center"/>
          </w:tcPr>
          <w:p w14:paraId="627FDD77">
            <w:pPr>
              <w:pStyle w:val="15"/>
              <w:jc w:val="center"/>
              <w:rPr>
                <w:sz w:val="24"/>
                <w:szCs w:val="24"/>
              </w:rPr>
            </w:pPr>
            <w:r>
              <w:rPr>
                <w:rFonts w:hint="eastAsia"/>
                <w:sz w:val="24"/>
                <w:szCs w:val="24"/>
              </w:rPr>
              <w:t>1</w:t>
            </w:r>
          </w:p>
        </w:tc>
        <w:tc>
          <w:tcPr>
            <w:tcW w:w="1010" w:type="dxa"/>
            <w:vAlign w:val="center"/>
          </w:tcPr>
          <w:p w14:paraId="1FB68DA3">
            <w:pPr>
              <w:pStyle w:val="15"/>
              <w:jc w:val="center"/>
              <w:rPr>
                <w:sz w:val="24"/>
                <w:szCs w:val="24"/>
              </w:rPr>
            </w:pPr>
            <w:r>
              <w:rPr>
                <w:rFonts w:hint="eastAsia"/>
                <w:spacing w:val="-5"/>
                <w:sz w:val="24"/>
                <w:szCs w:val="24"/>
              </w:rPr>
              <w:t>20</w:t>
            </w:r>
          </w:p>
        </w:tc>
        <w:tc>
          <w:tcPr>
            <w:tcW w:w="1014" w:type="dxa"/>
            <w:vAlign w:val="center"/>
          </w:tcPr>
          <w:p w14:paraId="55FE1A65">
            <w:pPr>
              <w:pStyle w:val="15"/>
              <w:jc w:val="center"/>
              <w:rPr>
                <w:sz w:val="24"/>
                <w:szCs w:val="24"/>
              </w:rPr>
            </w:pPr>
            <w:r>
              <w:rPr>
                <w:rFonts w:hint="eastAsia"/>
                <w:sz w:val="24"/>
                <w:szCs w:val="24"/>
              </w:rPr>
              <w:t>四</w:t>
            </w:r>
          </w:p>
        </w:tc>
      </w:tr>
      <w:tr w14:paraId="2EEA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2489C5AB">
            <w:pPr>
              <w:pStyle w:val="15"/>
              <w:jc w:val="center"/>
              <w:rPr>
                <w:sz w:val="24"/>
                <w:szCs w:val="24"/>
              </w:rPr>
            </w:pPr>
            <w:r>
              <w:rPr>
                <w:rFonts w:hint="eastAsia"/>
                <w:sz w:val="24"/>
                <w:szCs w:val="24"/>
              </w:rPr>
              <w:t>五</w:t>
            </w:r>
          </w:p>
        </w:tc>
        <w:tc>
          <w:tcPr>
            <w:tcW w:w="1010" w:type="dxa"/>
            <w:vAlign w:val="center"/>
          </w:tcPr>
          <w:p w14:paraId="68BF44A7">
            <w:pPr>
              <w:jc w:val="center"/>
              <w:rPr>
                <w:rFonts w:ascii="宋体" w:hAnsi="宋体" w:cs="宋体"/>
                <w:sz w:val="24"/>
              </w:rPr>
            </w:pPr>
          </w:p>
        </w:tc>
        <w:tc>
          <w:tcPr>
            <w:tcW w:w="1010" w:type="dxa"/>
            <w:vAlign w:val="center"/>
          </w:tcPr>
          <w:p w14:paraId="5907E8AD">
            <w:pPr>
              <w:pStyle w:val="15"/>
              <w:jc w:val="center"/>
              <w:rPr>
                <w:sz w:val="24"/>
                <w:szCs w:val="24"/>
              </w:rPr>
            </w:pPr>
            <w:r>
              <w:rPr>
                <w:rFonts w:hint="eastAsia"/>
                <w:spacing w:val="-10"/>
                <w:sz w:val="24"/>
                <w:szCs w:val="24"/>
              </w:rPr>
              <w:t>18</w:t>
            </w:r>
          </w:p>
        </w:tc>
        <w:tc>
          <w:tcPr>
            <w:tcW w:w="1010" w:type="dxa"/>
            <w:vAlign w:val="center"/>
          </w:tcPr>
          <w:p w14:paraId="0BEF6C00">
            <w:pPr>
              <w:jc w:val="center"/>
              <w:rPr>
                <w:rFonts w:ascii="宋体" w:hAnsi="宋体" w:cs="宋体"/>
                <w:sz w:val="24"/>
              </w:rPr>
            </w:pPr>
            <w:r>
              <w:rPr>
                <w:rFonts w:hint="eastAsia" w:ascii="宋体" w:hAnsi="宋体" w:cs="宋体"/>
                <w:sz w:val="24"/>
              </w:rPr>
              <w:t>1</w:t>
            </w:r>
          </w:p>
        </w:tc>
        <w:tc>
          <w:tcPr>
            <w:tcW w:w="1010" w:type="dxa"/>
            <w:vAlign w:val="center"/>
          </w:tcPr>
          <w:p w14:paraId="402397ED">
            <w:pPr>
              <w:pStyle w:val="15"/>
              <w:jc w:val="center"/>
              <w:rPr>
                <w:sz w:val="24"/>
                <w:szCs w:val="24"/>
              </w:rPr>
            </w:pPr>
          </w:p>
        </w:tc>
        <w:tc>
          <w:tcPr>
            <w:tcW w:w="1010" w:type="dxa"/>
            <w:vAlign w:val="center"/>
          </w:tcPr>
          <w:p w14:paraId="3AF92C05">
            <w:pPr>
              <w:jc w:val="center"/>
              <w:rPr>
                <w:rFonts w:ascii="宋体" w:hAnsi="宋体" w:cs="宋体"/>
                <w:sz w:val="24"/>
              </w:rPr>
            </w:pPr>
          </w:p>
        </w:tc>
        <w:tc>
          <w:tcPr>
            <w:tcW w:w="1010" w:type="dxa"/>
            <w:vAlign w:val="center"/>
          </w:tcPr>
          <w:p w14:paraId="78281D9E">
            <w:pPr>
              <w:pStyle w:val="15"/>
              <w:jc w:val="center"/>
              <w:rPr>
                <w:sz w:val="24"/>
                <w:szCs w:val="24"/>
              </w:rPr>
            </w:pPr>
            <w:r>
              <w:rPr>
                <w:rFonts w:hint="eastAsia"/>
                <w:sz w:val="24"/>
                <w:szCs w:val="24"/>
              </w:rPr>
              <w:t>1</w:t>
            </w:r>
          </w:p>
        </w:tc>
        <w:tc>
          <w:tcPr>
            <w:tcW w:w="1010" w:type="dxa"/>
            <w:vAlign w:val="center"/>
          </w:tcPr>
          <w:p w14:paraId="7D74EF91">
            <w:pPr>
              <w:pStyle w:val="15"/>
              <w:jc w:val="center"/>
              <w:rPr>
                <w:sz w:val="24"/>
                <w:szCs w:val="24"/>
              </w:rPr>
            </w:pPr>
            <w:r>
              <w:rPr>
                <w:rFonts w:hint="eastAsia"/>
                <w:spacing w:val="-5"/>
                <w:sz w:val="24"/>
                <w:szCs w:val="24"/>
              </w:rPr>
              <w:t>20</w:t>
            </w:r>
          </w:p>
        </w:tc>
        <w:tc>
          <w:tcPr>
            <w:tcW w:w="1014" w:type="dxa"/>
            <w:vAlign w:val="center"/>
          </w:tcPr>
          <w:p w14:paraId="11548173">
            <w:pPr>
              <w:pStyle w:val="15"/>
              <w:jc w:val="center"/>
              <w:rPr>
                <w:sz w:val="24"/>
                <w:szCs w:val="24"/>
              </w:rPr>
            </w:pPr>
            <w:r>
              <w:rPr>
                <w:rFonts w:hint="eastAsia"/>
                <w:sz w:val="24"/>
                <w:szCs w:val="24"/>
              </w:rPr>
              <w:t>五</w:t>
            </w:r>
          </w:p>
        </w:tc>
      </w:tr>
      <w:tr w14:paraId="770D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3D90938A">
            <w:pPr>
              <w:pStyle w:val="15"/>
              <w:jc w:val="center"/>
              <w:rPr>
                <w:sz w:val="24"/>
                <w:szCs w:val="24"/>
              </w:rPr>
            </w:pPr>
            <w:r>
              <w:rPr>
                <w:rFonts w:hint="eastAsia"/>
                <w:sz w:val="24"/>
                <w:szCs w:val="24"/>
              </w:rPr>
              <w:t>六</w:t>
            </w:r>
          </w:p>
        </w:tc>
        <w:tc>
          <w:tcPr>
            <w:tcW w:w="1010" w:type="dxa"/>
            <w:vAlign w:val="center"/>
          </w:tcPr>
          <w:p w14:paraId="0C2C2623">
            <w:pPr>
              <w:jc w:val="center"/>
              <w:rPr>
                <w:rFonts w:ascii="宋体" w:hAnsi="宋体" w:cs="宋体"/>
                <w:sz w:val="24"/>
              </w:rPr>
            </w:pPr>
            <w:r>
              <w:rPr>
                <w:rFonts w:hint="eastAsia" w:ascii="宋体" w:hAnsi="宋体" w:cs="宋体"/>
                <w:sz w:val="24"/>
              </w:rPr>
              <w:t>1</w:t>
            </w:r>
          </w:p>
        </w:tc>
        <w:tc>
          <w:tcPr>
            <w:tcW w:w="1010" w:type="dxa"/>
            <w:vAlign w:val="center"/>
          </w:tcPr>
          <w:p w14:paraId="32F03CDE">
            <w:pPr>
              <w:jc w:val="center"/>
              <w:rPr>
                <w:rFonts w:ascii="宋体" w:hAnsi="宋体" w:cs="宋体"/>
                <w:sz w:val="24"/>
              </w:rPr>
            </w:pPr>
          </w:p>
        </w:tc>
        <w:tc>
          <w:tcPr>
            <w:tcW w:w="1010" w:type="dxa"/>
            <w:vAlign w:val="center"/>
          </w:tcPr>
          <w:p w14:paraId="2BD968ED">
            <w:pPr>
              <w:jc w:val="center"/>
              <w:rPr>
                <w:rFonts w:ascii="宋体" w:hAnsi="宋体" w:cs="宋体"/>
                <w:sz w:val="24"/>
              </w:rPr>
            </w:pPr>
          </w:p>
        </w:tc>
        <w:tc>
          <w:tcPr>
            <w:tcW w:w="1010" w:type="dxa"/>
            <w:vAlign w:val="center"/>
          </w:tcPr>
          <w:p w14:paraId="3384790F">
            <w:pPr>
              <w:jc w:val="center"/>
              <w:rPr>
                <w:rFonts w:ascii="宋体" w:hAnsi="宋体" w:cs="宋体"/>
                <w:sz w:val="24"/>
              </w:rPr>
            </w:pPr>
            <w:r>
              <w:rPr>
                <w:rFonts w:hint="eastAsia" w:ascii="宋体" w:hAnsi="宋体" w:cs="宋体"/>
                <w:sz w:val="24"/>
              </w:rPr>
              <w:t>6</w:t>
            </w:r>
          </w:p>
        </w:tc>
        <w:tc>
          <w:tcPr>
            <w:tcW w:w="1010" w:type="dxa"/>
            <w:vAlign w:val="center"/>
          </w:tcPr>
          <w:p w14:paraId="5E1CF263">
            <w:pPr>
              <w:pStyle w:val="15"/>
              <w:jc w:val="center"/>
              <w:rPr>
                <w:sz w:val="24"/>
                <w:szCs w:val="24"/>
              </w:rPr>
            </w:pPr>
            <w:r>
              <w:rPr>
                <w:rFonts w:hint="eastAsia"/>
                <w:spacing w:val="-10"/>
                <w:sz w:val="24"/>
                <w:szCs w:val="24"/>
              </w:rPr>
              <w:t>12</w:t>
            </w:r>
          </w:p>
        </w:tc>
        <w:tc>
          <w:tcPr>
            <w:tcW w:w="1010" w:type="dxa"/>
            <w:vAlign w:val="center"/>
          </w:tcPr>
          <w:p w14:paraId="25E1C8D6">
            <w:pPr>
              <w:pStyle w:val="15"/>
              <w:jc w:val="center"/>
              <w:rPr>
                <w:sz w:val="24"/>
                <w:szCs w:val="24"/>
              </w:rPr>
            </w:pPr>
            <w:r>
              <w:rPr>
                <w:rFonts w:hint="eastAsia"/>
                <w:sz w:val="24"/>
                <w:szCs w:val="24"/>
                <w:lang w:eastAsia="zh-CN"/>
              </w:rPr>
              <w:t>1</w:t>
            </w:r>
          </w:p>
        </w:tc>
        <w:tc>
          <w:tcPr>
            <w:tcW w:w="1010" w:type="dxa"/>
            <w:vAlign w:val="center"/>
          </w:tcPr>
          <w:p w14:paraId="115F4EBE">
            <w:pPr>
              <w:pStyle w:val="15"/>
              <w:jc w:val="center"/>
              <w:rPr>
                <w:sz w:val="24"/>
                <w:szCs w:val="24"/>
                <w:lang w:eastAsia="zh-CN"/>
              </w:rPr>
            </w:pPr>
            <w:r>
              <w:rPr>
                <w:rFonts w:hint="eastAsia"/>
                <w:spacing w:val="-10"/>
                <w:sz w:val="24"/>
                <w:szCs w:val="24"/>
                <w:lang w:eastAsia="zh-CN"/>
              </w:rPr>
              <w:t>20</w:t>
            </w:r>
          </w:p>
        </w:tc>
        <w:tc>
          <w:tcPr>
            <w:tcW w:w="1014" w:type="dxa"/>
            <w:vAlign w:val="center"/>
          </w:tcPr>
          <w:p w14:paraId="67BC90E1">
            <w:pPr>
              <w:pStyle w:val="15"/>
              <w:jc w:val="center"/>
              <w:rPr>
                <w:sz w:val="24"/>
                <w:szCs w:val="24"/>
                <w:lang w:eastAsia="zh-CN"/>
              </w:rPr>
            </w:pPr>
            <w:r>
              <w:rPr>
                <w:rFonts w:hint="eastAsia"/>
                <w:sz w:val="24"/>
                <w:szCs w:val="24"/>
              </w:rPr>
              <w:t>六</w:t>
            </w:r>
          </w:p>
        </w:tc>
      </w:tr>
      <w:tr w14:paraId="715C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712337C0">
            <w:pPr>
              <w:pStyle w:val="15"/>
              <w:jc w:val="center"/>
              <w:rPr>
                <w:sz w:val="24"/>
                <w:szCs w:val="24"/>
              </w:rPr>
            </w:pPr>
            <w:r>
              <w:rPr>
                <w:rFonts w:hint="eastAsia"/>
                <w:spacing w:val="7"/>
                <w:sz w:val="24"/>
                <w:szCs w:val="24"/>
              </w:rPr>
              <w:t>合计</w:t>
            </w:r>
          </w:p>
        </w:tc>
        <w:tc>
          <w:tcPr>
            <w:tcW w:w="1010" w:type="dxa"/>
            <w:vAlign w:val="center"/>
          </w:tcPr>
          <w:p w14:paraId="28D1041A">
            <w:pPr>
              <w:pStyle w:val="15"/>
              <w:jc w:val="center"/>
              <w:rPr>
                <w:sz w:val="24"/>
                <w:szCs w:val="24"/>
                <w:lang w:eastAsia="zh-CN"/>
              </w:rPr>
            </w:pPr>
            <w:r>
              <w:rPr>
                <w:rFonts w:hint="eastAsia"/>
                <w:sz w:val="24"/>
                <w:szCs w:val="24"/>
                <w:lang w:eastAsia="zh-CN"/>
              </w:rPr>
              <w:t>3</w:t>
            </w:r>
          </w:p>
        </w:tc>
        <w:tc>
          <w:tcPr>
            <w:tcW w:w="1010" w:type="dxa"/>
            <w:vAlign w:val="center"/>
          </w:tcPr>
          <w:p w14:paraId="653B98D3">
            <w:pPr>
              <w:pStyle w:val="15"/>
              <w:jc w:val="center"/>
              <w:rPr>
                <w:sz w:val="24"/>
                <w:szCs w:val="24"/>
              </w:rPr>
            </w:pPr>
            <w:r>
              <w:rPr>
                <w:rFonts w:hint="eastAsia"/>
                <w:spacing w:val="-4"/>
                <w:sz w:val="24"/>
                <w:szCs w:val="24"/>
              </w:rPr>
              <w:t>90</w:t>
            </w:r>
          </w:p>
        </w:tc>
        <w:tc>
          <w:tcPr>
            <w:tcW w:w="1010" w:type="dxa"/>
            <w:vAlign w:val="center"/>
          </w:tcPr>
          <w:p w14:paraId="6A047932">
            <w:pPr>
              <w:pStyle w:val="15"/>
              <w:jc w:val="center"/>
              <w:rPr>
                <w:sz w:val="24"/>
                <w:szCs w:val="24"/>
              </w:rPr>
            </w:pPr>
            <w:r>
              <w:rPr>
                <w:rFonts w:hint="eastAsia"/>
                <w:sz w:val="24"/>
                <w:szCs w:val="24"/>
                <w:lang w:eastAsia="zh-CN"/>
              </w:rPr>
              <w:t>3</w:t>
            </w:r>
          </w:p>
        </w:tc>
        <w:tc>
          <w:tcPr>
            <w:tcW w:w="1010" w:type="dxa"/>
            <w:vAlign w:val="center"/>
          </w:tcPr>
          <w:p w14:paraId="22B5928B">
            <w:pPr>
              <w:pStyle w:val="15"/>
              <w:jc w:val="center"/>
              <w:rPr>
                <w:sz w:val="24"/>
                <w:szCs w:val="24"/>
              </w:rPr>
            </w:pPr>
            <w:r>
              <w:rPr>
                <w:rFonts w:hint="eastAsia"/>
                <w:sz w:val="24"/>
                <w:szCs w:val="24"/>
                <w:lang w:eastAsia="zh-CN"/>
              </w:rPr>
              <w:t>6</w:t>
            </w:r>
          </w:p>
        </w:tc>
        <w:tc>
          <w:tcPr>
            <w:tcW w:w="1010" w:type="dxa"/>
            <w:vAlign w:val="center"/>
          </w:tcPr>
          <w:p w14:paraId="57EF7B15">
            <w:pPr>
              <w:pStyle w:val="15"/>
              <w:jc w:val="center"/>
              <w:rPr>
                <w:sz w:val="24"/>
                <w:szCs w:val="24"/>
              </w:rPr>
            </w:pPr>
            <w:r>
              <w:rPr>
                <w:rFonts w:hint="eastAsia"/>
                <w:spacing w:val="-10"/>
                <w:sz w:val="24"/>
                <w:szCs w:val="24"/>
              </w:rPr>
              <w:t>12</w:t>
            </w:r>
          </w:p>
        </w:tc>
        <w:tc>
          <w:tcPr>
            <w:tcW w:w="1010" w:type="dxa"/>
            <w:vAlign w:val="center"/>
          </w:tcPr>
          <w:p w14:paraId="2C37D412">
            <w:pPr>
              <w:pStyle w:val="15"/>
              <w:jc w:val="center"/>
              <w:rPr>
                <w:sz w:val="24"/>
                <w:szCs w:val="24"/>
              </w:rPr>
            </w:pPr>
            <w:r>
              <w:rPr>
                <w:rFonts w:hint="eastAsia"/>
                <w:sz w:val="24"/>
                <w:szCs w:val="24"/>
                <w:lang w:eastAsia="zh-CN"/>
              </w:rPr>
              <w:t>6</w:t>
            </w:r>
          </w:p>
        </w:tc>
        <w:tc>
          <w:tcPr>
            <w:tcW w:w="1010" w:type="dxa"/>
            <w:vAlign w:val="center"/>
          </w:tcPr>
          <w:p w14:paraId="7DD30CE4">
            <w:pPr>
              <w:pStyle w:val="15"/>
              <w:jc w:val="center"/>
              <w:rPr>
                <w:sz w:val="24"/>
                <w:szCs w:val="24"/>
              </w:rPr>
            </w:pPr>
            <w:r>
              <w:rPr>
                <w:rFonts w:hint="eastAsia"/>
                <w:spacing w:val="-9"/>
                <w:sz w:val="24"/>
                <w:szCs w:val="24"/>
                <w:lang w:eastAsia="zh-CN"/>
              </w:rPr>
              <w:t>120</w:t>
            </w:r>
          </w:p>
        </w:tc>
        <w:tc>
          <w:tcPr>
            <w:tcW w:w="1014" w:type="dxa"/>
            <w:vAlign w:val="center"/>
          </w:tcPr>
          <w:p w14:paraId="33634881">
            <w:pPr>
              <w:pStyle w:val="15"/>
              <w:jc w:val="center"/>
              <w:rPr>
                <w:sz w:val="24"/>
                <w:szCs w:val="24"/>
                <w:lang w:eastAsia="zh-CN"/>
              </w:rPr>
            </w:pPr>
            <w:r>
              <w:rPr>
                <w:rFonts w:hint="eastAsia"/>
                <w:spacing w:val="7"/>
                <w:sz w:val="24"/>
                <w:szCs w:val="24"/>
              </w:rPr>
              <w:t>合计</w:t>
            </w:r>
          </w:p>
        </w:tc>
      </w:tr>
    </w:tbl>
    <w:p w14:paraId="5228B723">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3.教学学时统计表</w:t>
      </w:r>
    </w:p>
    <w:tbl>
      <w:tblPr>
        <w:tblStyle w:val="14"/>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962"/>
        <w:gridCol w:w="771"/>
        <w:gridCol w:w="772"/>
        <w:gridCol w:w="771"/>
        <w:gridCol w:w="772"/>
        <w:gridCol w:w="771"/>
        <w:gridCol w:w="772"/>
        <w:gridCol w:w="771"/>
        <w:gridCol w:w="772"/>
      </w:tblGrid>
      <w:tr w14:paraId="0816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712" w:type="pct"/>
            <w:tcBorders>
              <w:bottom w:val="single" w:color="auto" w:sz="4" w:space="0"/>
            </w:tcBorders>
            <w:vAlign w:val="center"/>
          </w:tcPr>
          <w:p w14:paraId="4E13C51E">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577" w:type="pct"/>
            <w:tcBorders>
              <w:bottom w:val="single" w:color="auto" w:sz="4" w:space="0"/>
            </w:tcBorders>
            <w:vAlign w:val="center"/>
          </w:tcPr>
          <w:p w14:paraId="7A05692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3F9944AC">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性质</w:t>
            </w:r>
          </w:p>
        </w:tc>
        <w:tc>
          <w:tcPr>
            <w:tcW w:w="927" w:type="pct"/>
            <w:gridSpan w:val="2"/>
            <w:tcBorders>
              <w:bottom w:val="single" w:color="auto" w:sz="4" w:space="0"/>
            </w:tcBorders>
            <w:vAlign w:val="center"/>
          </w:tcPr>
          <w:p w14:paraId="0D5C281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7" w:type="pct"/>
            <w:gridSpan w:val="2"/>
            <w:tcBorders>
              <w:bottom w:val="single" w:color="auto" w:sz="4" w:space="0"/>
            </w:tcBorders>
            <w:vAlign w:val="center"/>
          </w:tcPr>
          <w:p w14:paraId="3F643254">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tcBorders>
              <w:bottom w:val="single" w:color="auto" w:sz="4" w:space="0"/>
            </w:tcBorders>
            <w:vAlign w:val="center"/>
          </w:tcPr>
          <w:p w14:paraId="0EC75B43">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7" w:type="pct"/>
            <w:gridSpan w:val="2"/>
            <w:tcBorders>
              <w:bottom w:val="single" w:color="auto" w:sz="4" w:space="0"/>
            </w:tcBorders>
            <w:vAlign w:val="center"/>
          </w:tcPr>
          <w:p w14:paraId="1CEDFD3E">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4F0B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top w:val="single" w:color="auto" w:sz="4" w:space="0"/>
              <w:left w:val="single" w:color="auto" w:sz="4" w:space="0"/>
              <w:bottom w:val="single" w:color="auto" w:sz="4" w:space="0"/>
              <w:right w:val="single" w:color="auto" w:sz="4" w:space="0"/>
            </w:tcBorders>
            <w:vAlign w:val="center"/>
          </w:tcPr>
          <w:p w14:paraId="4FF571C6">
            <w:pPr>
              <w:pStyle w:val="15"/>
              <w:jc w:val="center"/>
              <w:rPr>
                <w:sz w:val="24"/>
                <w:szCs w:val="24"/>
              </w:rPr>
            </w:pPr>
            <w:r>
              <w:rPr>
                <w:rFonts w:hint="eastAsia"/>
                <w:sz w:val="24"/>
                <w:szCs w:val="24"/>
              </w:rPr>
              <w:t>公共</w:t>
            </w:r>
          </w:p>
          <w:p w14:paraId="2969DAF5">
            <w:pPr>
              <w:pStyle w:val="15"/>
              <w:jc w:val="center"/>
              <w:rPr>
                <w:sz w:val="24"/>
                <w:szCs w:val="24"/>
              </w:rPr>
            </w:pPr>
            <w:r>
              <w:rPr>
                <w:rFonts w:hint="eastAsia"/>
                <w:sz w:val="24"/>
                <w:szCs w:val="24"/>
              </w:rPr>
              <w:t>基础课</w:t>
            </w:r>
          </w:p>
        </w:tc>
        <w:tc>
          <w:tcPr>
            <w:tcW w:w="577" w:type="pct"/>
            <w:tcBorders>
              <w:top w:val="single" w:color="auto" w:sz="4" w:space="0"/>
              <w:left w:val="single" w:color="auto" w:sz="4" w:space="0"/>
              <w:bottom w:val="single" w:color="auto" w:sz="4" w:space="0"/>
              <w:right w:val="single" w:color="auto" w:sz="4" w:space="0"/>
            </w:tcBorders>
            <w:vAlign w:val="center"/>
          </w:tcPr>
          <w:p w14:paraId="7A7F1308">
            <w:pPr>
              <w:pStyle w:val="15"/>
              <w:jc w:val="center"/>
              <w:rPr>
                <w:sz w:val="24"/>
                <w:szCs w:val="24"/>
              </w:rPr>
            </w:pPr>
            <w:r>
              <w:rPr>
                <w:rFonts w:hint="eastAsia"/>
                <w:sz w:val="24"/>
                <w:szCs w:val="24"/>
              </w:rPr>
              <w:t>必修</w:t>
            </w:r>
          </w:p>
        </w:tc>
        <w:tc>
          <w:tcPr>
            <w:tcW w:w="463" w:type="pct"/>
            <w:tcBorders>
              <w:top w:val="single" w:color="auto" w:sz="4" w:space="0"/>
              <w:left w:val="single" w:color="auto" w:sz="4" w:space="0"/>
              <w:bottom w:val="single" w:color="auto" w:sz="4" w:space="0"/>
              <w:right w:val="single" w:color="auto" w:sz="4" w:space="0"/>
            </w:tcBorders>
            <w:vAlign w:val="center"/>
          </w:tcPr>
          <w:p w14:paraId="19967DF4">
            <w:pPr>
              <w:pStyle w:val="15"/>
              <w:jc w:val="center"/>
              <w:rPr>
                <w:sz w:val="24"/>
                <w:szCs w:val="24"/>
                <w:lang w:eastAsia="zh-CN"/>
              </w:rPr>
            </w:pPr>
            <w:r>
              <w:rPr>
                <w:rFonts w:hint="eastAsia"/>
                <w:sz w:val="24"/>
                <w:szCs w:val="24"/>
              </w:rPr>
              <w:t>1</w:t>
            </w:r>
            <w:r>
              <w:rPr>
                <w:rFonts w:hint="eastAsia"/>
                <w:sz w:val="24"/>
                <w:szCs w:val="24"/>
                <w:lang w:eastAsia="zh-CN"/>
              </w:rPr>
              <w:t>326</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06B93B09">
            <w:pPr>
              <w:pStyle w:val="15"/>
              <w:jc w:val="center"/>
              <w:rPr>
                <w:sz w:val="24"/>
                <w:szCs w:val="24"/>
                <w:lang w:eastAsia="zh-CN"/>
              </w:rPr>
            </w:pPr>
            <w:r>
              <w:rPr>
                <w:rFonts w:hint="eastAsia"/>
                <w:sz w:val="24"/>
                <w:szCs w:val="24"/>
                <w:lang w:eastAsia="zh-CN"/>
              </w:rPr>
              <w:t>1362</w:t>
            </w:r>
          </w:p>
        </w:tc>
        <w:tc>
          <w:tcPr>
            <w:tcW w:w="463" w:type="pct"/>
            <w:tcBorders>
              <w:top w:val="single" w:color="auto" w:sz="4" w:space="0"/>
              <w:left w:val="single" w:color="auto" w:sz="4" w:space="0"/>
              <w:bottom w:val="single" w:color="auto" w:sz="4" w:space="0"/>
              <w:right w:val="single" w:color="auto" w:sz="4" w:space="0"/>
            </w:tcBorders>
            <w:vAlign w:val="center"/>
          </w:tcPr>
          <w:p w14:paraId="22F21639">
            <w:pPr>
              <w:pStyle w:val="15"/>
              <w:jc w:val="center"/>
              <w:rPr>
                <w:sz w:val="24"/>
                <w:szCs w:val="24"/>
              </w:rPr>
            </w:pPr>
            <w:r>
              <w:rPr>
                <w:rFonts w:hint="eastAsia"/>
                <w:sz w:val="24"/>
                <w:szCs w:val="24"/>
                <w:lang w:eastAsia="zh-CN"/>
              </w:rPr>
              <w:t>36.50</w:t>
            </w:r>
            <w:r>
              <w:rPr>
                <w:rFonts w:hint="eastAsia"/>
                <w:sz w:val="24"/>
                <w:szCs w:val="24"/>
              </w:rPr>
              <w:t>%</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039ED793">
            <w:pPr>
              <w:pStyle w:val="15"/>
              <w:jc w:val="center"/>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3" w:type="pct"/>
            <w:tcBorders>
              <w:top w:val="single" w:color="auto" w:sz="4" w:space="0"/>
              <w:left w:val="single" w:color="auto" w:sz="4" w:space="0"/>
              <w:bottom w:val="single" w:color="auto" w:sz="4" w:space="0"/>
              <w:right w:val="single" w:color="auto" w:sz="4" w:space="0"/>
            </w:tcBorders>
            <w:vAlign w:val="center"/>
          </w:tcPr>
          <w:p w14:paraId="796A5AF4">
            <w:pPr>
              <w:pStyle w:val="15"/>
              <w:jc w:val="center"/>
              <w:rPr>
                <w:sz w:val="24"/>
                <w:szCs w:val="24"/>
                <w:lang w:eastAsia="zh-CN"/>
              </w:rPr>
            </w:pPr>
            <w:r>
              <w:rPr>
                <w:rFonts w:hint="eastAsia"/>
                <w:sz w:val="24"/>
                <w:szCs w:val="24"/>
                <w:lang w:eastAsia="zh-CN"/>
              </w:rPr>
              <w:t>73</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23ED258E">
            <w:pPr>
              <w:pStyle w:val="15"/>
              <w:jc w:val="center"/>
              <w:rPr>
                <w:sz w:val="24"/>
                <w:szCs w:val="24"/>
                <w:lang w:eastAsia="zh-CN"/>
              </w:rPr>
            </w:pPr>
            <w:r>
              <w:rPr>
                <w:rFonts w:hint="eastAsia"/>
                <w:sz w:val="24"/>
                <w:szCs w:val="24"/>
                <w:lang w:eastAsia="zh-CN"/>
              </w:rPr>
              <w:t>75</w:t>
            </w:r>
          </w:p>
        </w:tc>
        <w:tc>
          <w:tcPr>
            <w:tcW w:w="463" w:type="pct"/>
            <w:tcBorders>
              <w:top w:val="single" w:color="auto" w:sz="4" w:space="0"/>
              <w:left w:val="single" w:color="auto" w:sz="4" w:space="0"/>
              <w:bottom w:val="single" w:color="auto" w:sz="4" w:space="0"/>
              <w:right w:val="single" w:color="auto" w:sz="4" w:space="0"/>
            </w:tcBorders>
            <w:vAlign w:val="center"/>
          </w:tcPr>
          <w:p w14:paraId="07885FF8">
            <w:pPr>
              <w:pStyle w:val="15"/>
              <w:jc w:val="center"/>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2CE88D6A">
            <w:pPr>
              <w:pStyle w:val="15"/>
              <w:jc w:val="center"/>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0A4E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5DCE0B4C">
            <w:pPr>
              <w:pStyle w:val="15"/>
              <w:jc w:val="center"/>
              <w:rPr>
                <w:sz w:val="24"/>
                <w:szCs w:val="24"/>
              </w:rPr>
            </w:pPr>
          </w:p>
        </w:tc>
        <w:tc>
          <w:tcPr>
            <w:tcW w:w="577" w:type="pct"/>
            <w:tcBorders>
              <w:top w:val="single" w:color="auto" w:sz="4" w:space="0"/>
              <w:left w:val="single" w:color="auto" w:sz="4" w:space="0"/>
              <w:bottom w:val="single" w:color="auto" w:sz="4" w:space="0"/>
              <w:right w:val="single" w:color="auto" w:sz="4" w:space="0"/>
            </w:tcBorders>
            <w:vAlign w:val="center"/>
          </w:tcPr>
          <w:p w14:paraId="4F4D5A86">
            <w:pPr>
              <w:pStyle w:val="15"/>
              <w:jc w:val="center"/>
              <w:rPr>
                <w:sz w:val="24"/>
                <w:szCs w:val="24"/>
              </w:rPr>
            </w:pPr>
            <w:r>
              <w:rPr>
                <w:rFonts w:hint="eastAsia"/>
                <w:sz w:val="24"/>
                <w:szCs w:val="24"/>
              </w:rPr>
              <w:t>选修</w:t>
            </w:r>
          </w:p>
        </w:tc>
        <w:tc>
          <w:tcPr>
            <w:tcW w:w="463" w:type="pct"/>
            <w:tcBorders>
              <w:top w:val="single" w:color="auto" w:sz="4" w:space="0"/>
              <w:left w:val="single" w:color="auto" w:sz="4" w:space="0"/>
              <w:bottom w:val="single" w:color="auto" w:sz="4" w:space="0"/>
              <w:right w:val="single" w:color="auto" w:sz="4" w:space="0"/>
            </w:tcBorders>
            <w:vAlign w:val="center"/>
          </w:tcPr>
          <w:p w14:paraId="0CFB4434">
            <w:pPr>
              <w:pStyle w:val="15"/>
              <w:jc w:val="center"/>
              <w:rPr>
                <w:sz w:val="24"/>
                <w:szCs w:val="24"/>
                <w:lang w:eastAsia="zh-CN"/>
              </w:rPr>
            </w:pPr>
            <w:r>
              <w:rPr>
                <w:rFonts w:hint="eastAsia"/>
                <w:sz w:val="24"/>
                <w:szCs w:val="24"/>
                <w:lang w:eastAsia="zh-CN"/>
              </w:rPr>
              <w:t>36</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01A7EADC">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555961C1">
            <w:pPr>
              <w:pStyle w:val="15"/>
              <w:jc w:val="center"/>
              <w:rPr>
                <w:sz w:val="24"/>
                <w:szCs w:val="24"/>
              </w:rPr>
            </w:pPr>
            <w:r>
              <w:rPr>
                <w:rFonts w:hint="eastAsia"/>
                <w:sz w:val="24"/>
                <w:szCs w:val="24"/>
                <w:lang w:eastAsia="zh-CN"/>
              </w:rPr>
              <w:t>1.02</w:t>
            </w:r>
            <w:r>
              <w:rPr>
                <w:rFonts w:hint="eastAsia"/>
                <w:sz w:val="24"/>
                <w:szCs w:val="24"/>
              </w:rPr>
              <w:t>%</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467E9883">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697ED40D">
            <w:pPr>
              <w:pStyle w:val="15"/>
              <w:jc w:val="center"/>
              <w:rPr>
                <w:sz w:val="24"/>
                <w:szCs w:val="24"/>
                <w:lang w:eastAsia="zh-CN"/>
              </w:rPr>
            </w:pPr>
            <w:r>
              <w:rPr>
                <w:rFonts w:hint="eastAsia"/>
                <w:sz w:val="24"/>
                <w:szCs w:val="24"/>
                <w:lang w:eastAsia="zh-CN"/>
              </w:rPr>
              <w:t>2</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62D426ED">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3EB04CEF">
            <w:pPr>
              <w:pStyle w:val="15"/>
              <w:jc w:val="center"/>
              <w:rPr>
                <w:sz w:val="24"/>
                <w:szCs w:val="24"/>
              </w:rPr>
            </w:pPr>
            <w:r>
              <w:rPr>
                <w:rFonts w:hint="eastAsia"/>
                <w:sz w:val="24"/>
                <w:szCs w:val="24"/>
                <w:lang w:eastAsia="zh-CN"/>
              </w:rPr>
              <w:t>1.06</w:t>
            </w:r>
            <w:r>
              <w:rPr>
                <w:rFonts w:hint="eastAsia"/>
                <w:sz w:val="24"/>
                <w:szCs w:val="24"/>
              </w:rPr>
              <w:t>%</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6E002559">
            <w:pPr>
              <w:pStyle w:val="15"/>
              <w:jc w:val="center"/>
              <w:rPr>
                <w:sz w:val="24"/>
                <w:szCs w:val="24"/>
              </w:rPr>
            </w:pPr>
          </w:p>
        </w:tc>
      </w:tr>
      <w:tr w14:paraId="161A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top w:val="single" w:color="auto" w:sz="4" w:space="0"/>
              <w:left w:val="single" w:color="auto" w:sz="4" w:space="0"/>
              <w:bottom w:val="single" w:color="auto" w:sz="4" w:space="0"/>
              <w:right w:val="single" w:color="auto" w:sz="4" w:space="0"/>
            </w:tcBorders>
            <w:vAlign w:val="center"/>
          </w:tcPr>
          <w:p w14:paraId="35C326AB">
            <w:pPr>
              <w:pStyle w:val="15"/>
              <w:jc w:val="center"/>
              <w:rPr>
                <w:sz w:val="24"/>
                <w:szCs w:val="24"/>
              </w:rPr>
            </w:pPr>
            <w:r>
              <w:rPr>
                <w:rFonts w:hint="eastAsia"/>
                <w:sz w:val="24"/>
                <w:szCs w:val="24"/>
              </w:rPr>
              <w:t>专业</w:t>
            </w:r>
          </w:p>
          <w:p w14:paraId="6BD52AC2">
            <w:pPr>
              <w:pStyle w:val="15"/>
              <w:jc w:val="center"/>
              <w:rPr>
                <w:sz w:val="24"/>
                <w:szCs w:val="24"/>
              </w:rPr>
            </w:pPr>
            <w:r>
              <w:rPr>
                <w:rFonts w:hint="eastAsia"/>
                <w:sz w:val="24"/>
                <w:szCs w:val="24"/>
              </w:rPr>
              <w:t>技能课</w:t>
            </w:r>
          </w:p>
        </w:tc>
        <w:tc>
          <w:tcPr>
            <w:tcW w:w="577" w:type="pct"/>
            <w:tcBorders>
              <w:top w:val="single" w:color="auto" w:sz="4" w:space="0"/>
              <w:left w:val="single" w:color="auto" w:sz="4" w:space="0"/>
              <w:bottom w:val="single" w:color="auto" w:sz="4" w:space="0"/>
              <w:right w:val="single" w:color="auto" w:sz="4" w:space="0"/>
            </w:tcBorders>
            <w:vAlign w:val="center"/>
          </w:tcPr>
          <w:p w14:paraId="2D6A1C98">
            <w:pPr>
              <w:pStyle w:val="15"/>
              <w:jc w:val="center"/>
              <w:rPr>
                <w:sz w:val="24"/>
                <w:szCs w:val="24"/>
              </w:rPr>
            </w:pPr>
            <w:r>
              <w:rPr>
                <w:rFonts w:hint="eastAsia"/>
                <w:sz w:val="24"/>
                <w:szCs w:val="24"/>
              </w:rPr>
              <w:t>必修</w:t>
            </w:r>
          </w:p>
        </w:tc>
        <w:tc>
          <w:tcPr>
            <w:tcW w:w="463" w:type="pct"/>
            <w:tcBorders>
              <w:top w:val="single" w:color="auto" w:sz="4" w:space="0"/>
              <w:left w:val="single" w:color="auto" w:sz="4" w:space="0"/>
              <w:bottom w:val="single" w:color="auto" w:sz="4" w:space="0"/>
              <w:right w:val="single" w:color="auto" w:sz="4" w:space="0"/>
            </w:tcBorders>
            <w:vAlign w:val="center"/>
          </w:tcPr>
          <w:p w14:paraId="5A4FDC7F">
            <w:pPr>
              <w:pStyle w:val="15"/>
              <w:jc w:val="center"/>
              <w:rPr>
                <w:sz w:val="24"/>
                <w:szCs w:val="24"/>
                <w:lang w:eastAsia="zh-CN"/>
              </w:rPr>
            </w:pPr>
            <w:r>
              <w:rPr>
                <w:rFonts w:hint="eastAsia"/>
                <w:sz w:val="24"/>
                <w:szCs w:val="24"/>
                <w:lang w:eastAsia="zh-CN"/>
              </w:rPr>
              <w:t>1368</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7645F587">
            <w:pPr>
              <w:pStyle w:val="15"/>
              <w:jc w:val="center"/>
              <w:rPr>
                <w:sz w:val="24"/>
                <w:szCs w:val="24"/>
                <w:lang w:eastAsia="zh-CN"/>
              </w:rPr>
            </w:pPr>
            <w:r>
              <w:rPr>
                <w:rFonts w:hint="eastAsia"/>
                <w:sz w:val="24"/>
                <w:szCs w:val="24"/>
              </w:rPr>
              <w:t>17</w:t>
            </w:r>
            <w:r>
              <w:rPr>
                <w:rFonts w:hint="eastAsia"/>
                <w:sz w:val="24"/>
                <w:szCs w:val="24"/>
                <w:lang w:eastAsia="zh-CN"/>
              </w:rPr>
              <w:t>28</w:t>
            </w:r>
          </w:p>
        </w:tc>
        <w:tc>
          <w:tcPr>
            <w:tcW w:w="463" w:type="pct"/>
            <w:tcBorders>
              <w:top w:val="single" w:color="auto" w:sz="4" w:space="0"/>
              <w:left w:val="single" w:color="auto" w:sz="4" w:space="0"/>
              <w:bottom w:val="single" w:color="auto" w:sz="4" w:space="0"/>
              <w:right w:val="single" w:color="auto" w:sz="4" w:space="0"/>
            </w:tcBorders>
            <w:vAlign w:val="center"/>
          </w:tcPr>
          <w:p w14:paraId="5102A8BE">
            <w:pPr>
              <w:pStyle w:val="15"/>
              <w:jc w:val="center"/>
              <w:rPr>
                <w:sz w:val="24"/>
                <w:szCs w:val="24"/>
              </w:rPr>
            </w:pPr>
            <w:r>
              <w:rPr>
                <w:rFonts w:hint="eastAsia"/>
                <w:sz w:val="24"/>
                <w:szCs w:val="24"/>
                <w:lang w:eastAsia="zh-CN"/>
              </w:rPr>
              <w:t>37.69</w:t>
            </w:r>
            <w:r>
              <w:rPr>
                <w:rFonts w:hint="eastAsia"/>
                <w:sz w:val="24"/>
                <w:szCs w:val="24"/>
              </w:rPr>
              <w:t>%</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5416DA24">
            <w:pPr>
              <w:pStyle w:val="15"/>
              <w:jc w:val="center"/>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3" w:type="pct"/>
            <w:tcBorders>
              <w:top w:val="single" w:color="auto" w:sz="4" w:space="0"/>
              <w:left w:val="single" w:color="auto" w:sz="4" w:space="0"/>
              <w:bottom w:val="single" w:color="auto" w:sz="4" w:space="0"/>
              <w:right w:val="single" w:color="auto" w:sz="4" w:space="0"/>
            </w:tcBorders>
            <w:vAlign w:val="center"/>
          </w:tcPr>
          <w:p w14:paraId="08F99F30">
            <w:pPr>
              <w:pStyle w:val="15"/>
              <w:jc w:val="center"/>
              <w:rPr>
                <w:sz w:val="24"/>
                <w:szCs w:val="24"/>
                <w:lang w:eastAsia="zh-CN"/>
              </w:rPr>
            </w:pPr>
            <w:r>
              <w:rPr>
                <w:rFonts w:hint="eastAsia"/>
                <w:sz w:val="24"/>
                <w:szCs w:val="24"/>
                <w:lang w:eastAsia="zh-CN"/>
              </w:rPr>
              <w:t>76</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70D5E05E">
            <w:pPr>
              <w:pStyle w:val="15"/>
              <w:jc w:val="center"/>
              <w:rPr>
                <w:sz w:val="24"/>
                <w:szCs w:val="24"/>
                <w:lang w:eastAsia="zh-CN"/>
              </w:rPr>
            </w:pPr>
            <w:r>
              <w:rPr>
                <w:rFonts w:hint="eastAsia"/>
                <w:sz w:val="24"/>
                <w:szCs w:val="24"/>
                <w:lang w:eastAsia="zh-CN"/>
              </w:rPr>
              <w:t>96</w:t>
            </w:r>
          </w:p>
        </w:tc>
        <w:tc>
          <w:tcPr>
            <w:tcW w:w="463" w:type="pct"/>
            <w:tcBorders>
              <w:top w:val="single" w:color="auto" w:sz="4" w:space="0"/>
              <w:left w:val="single" w:color="auto" w:sz="4" w:space="0"/>
              <w:bottom w:val="single" w:color="auto" w:sz="4" w:space="0"/>
              <w:right w:val="single" w:color="auto" w:sz="4" w:space="0"/>
            </w:tcBorders>
            <w:vAlign w:val="center"/>
          </w:tcPr>
          <w:p w14:paraId="3C2892C5">
            <w:pPr>
              <w:pStyle w:val="15"/>
              <w:jc w:val="center"/>
              <w:rPr>
                <w:sz w:val="24"/>
                <w:szCs w:val="24"/>
              </w:rPr>
            </w:pPr>
            <w:r>
              <w:rPr>
                <w:rFonts w:hint="eastAsia"/>
                <w:sz w:val="24"/>
                <w:szCs w:val="24"/>
                <w:lang w:eastAsia="zh-CN"/>
              </w:rPr>
              <w:t>40.21</w:t>
            </w:r>
            <w:r>
              <w:rPr>
                <w:rFonts w:hint="eastAsia"/>
                <w:sz w:val="24"/>
                <w:szCs w:val="24"/>
              </w:rPr>
              <w:t>%</w:t>
            </w:r>
          </w:p>
        </w:tc>
        <w:tc>
          <w:tcPr>
            <w:tcW w:w="463" w:type="pct"/>
            <w:vMerge w:val="restart"/>
            <w:tcBorders>
              <w:top w:val="single" w:color="auto" w:sz="4" w:space="0"/>
              <w:left w:val="single" w:color="auto" w:sz="4" w:space="0"/>
              <w:bottom w:val="single" w:color="auto" w:sz="4" w:space="0"/>
              <w:right w:val="single" w:color="auto" w:sz="4" w:space="0"/>
            </w:tcBorders>
            <w:vAlign w:val="center"/>
          </w:tcPr>
          <w:p w14:paraId="0D9BC44A">
            <w:pPr>
              <w:pStyle w:val="15"/>
              <w:jc w:val="center"/>
              <w:rPr>
                <w:sz w:val="24"/>
                <w:szCs w:val="24"/>
              </w:rPr>
            </w:pPr>
            <w:r>
              <w:rPr>
                <w:rFonts w:hint="eastAsia"/>
                <w:sz w:val="24"/>
                <w:szCs w:val="24"/>
                <w:lang w:eastAsia="zh-CN"/>
              </w:rPr>
              <w:t>50.79</w:t>
            </w:r>
            <w:r>
              <w:rPr>
                <w:rFonts w:hint="eastAsia"/>
                <w:sz w:val="24"/>
                <w:szCs w:val="24"/>
              </w:rPr>
              <w:t>%</w:t>
            </w:r>
          </w:p>
        </w:tc>
      </w:tr>
      <w:tr w14:paraId="743D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342D5C05">
            <w:pPr>
              <w:pStyle w:val="15"/>
              <w:jc w:val="center"/>
              <w:rPr>
                <w:sz w:val="24"/>
                <w:szCs w:val="24"/>
              </w:rPr>
            </w:pPr>
          </w:p>
        </w:tc>
        <w:tc>
          <w:tcPr>
            <w:tcW w:w="577" w:type="pct"/>
            <w:tcBorders>
              <w:top w:val="single" w:color="auto" w:sz="4" w:space="0"/>
              <w:left w:val="single" w:color="auto" w:sz="4" w:space="0"/>
              <w:bottom w:val="single" w:color="auto" w:sz="4" w:space="0"/>
              <w:right w:val="single" w:color="auto" w:sz="4" w:space="0"/>
            </w:tcBorders>
            <w:vAlign w:val="center"/>
          </w:tcPr>
          <w:p w14:paraId="20F02E21">
            <w:pPr>
              <w:pStyle w:val="15"/>
              <w:jc w:val="center"/>
              <w:rPr>
                <w:sz w:val="24"/>
                <w:szCs w:val="24"/>
              </w:rPr>
            </w:pPr>
            <w:r>
              <w:rPr>
                <w:rFonts w:hint="eastAsia"/>
                <w:sz w:val="24"/>
                <w:szCs w:val="24"/>
              </w:rPr>
              <w:t>选修</w:t>
            </w:r>
          </w:p>
        </w:tc>
        <w:tc>
          <w:tcPr>
            <w:tcW w:w="463" w:type="pct"/>
            <w:tcBorders>
              <w:top w:val="single" w:color="auto" w:sz="4" w:space="0"/>
              <w:left w:val="single" w:color="auto" w:sz="4" w:space="0"/>
              <w:bottom w:val="single" w:color="auto" w:sz="4" w:space="0"/>
              <w:right w:val="single" w:color="auto" w:sz="4" w:space="0"/>
            </w:tcBorders>
            <w:vAlign w:val="center"/>
          </w:tcPr>
          <w:p w14:paraId="4AEC0D8F">
            <w:pPr>
              <w:pStyle w:val="15"/>
              <w:jc w:val="center"/>
              <w:rPr>
                <w:sz w:val="24"/>
                <w:szCs w:val="24"/>
                <w:lang w:eastAsia="zh-CN"/>
              </w:rPr>
            </w:pPr>
            <w:r>
              <w:rPr>
                <w:rFonts w:hint="eastAsia"/>
                <w:sz w:val="24"/>
                <w:szCs w:val="24"/>
                <w:lang w:eastAsia="zh-CN"/>
              </w:rPr>
              <w:t>360</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489A172B">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36CF8B8A">
            <w:pPr>
              <w:pStyle w:val="15"/>
              <w:jc w:val="center"/>
              <w:rPr>
                <w:sz w:val="24"/>
                <w:szCs w:val="24"/>
              </w:rPr>
            </w:pPr>
            <w:r>
              <w:rPr>
                <w:rFonts w:hint="eastAsia"/>
                <w:sz w:val="24"/>
                <w:szCs w:val="24"/>
                <w:lang w:eastAsia="zh-CN"/>
              </w:rPr>
              <w:t>9.91</w:t>
            </w:r>
            <w:r>
              <w:rPr>
                <w:rFonts w:hint="eastAsia"/>
                <w:sz w:val="24"/>
                <w:szCs w:val="24"/>
              </w:rPr>
              <w:t>%</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0229FDF9">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108093DA">
            <w:pPr>
              <w:pStyle w:val="15"/>
              <w:jc w:val="center"/>
              <w:rPr>
                <w:sz w:val="24"/>
                <w:szCs w:val="24"/>
                <w:lang w:eastAsia="zh-CN"/>
              </w:rPr>
            </w:pPr>
            <w:r>
              <w:rPr>
                <w:rFonts w:hint="eastAsia"/>
                <w:sz w:val="24"/>
                <w:szCs w:val="24"/>
                <w:lang w:eastAsia="zh-CN"/>
              </w:rPr>
              <w:t>20</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65A2ECBF">
            <w:pPr>
              <w:pStyle w:val="15"/>
              <w:jc w:val="center"/>
              <w:rPr>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14:paraId="74E4A3CE">
            <w:pPr>
              <w:pStyle w:val="15"/>
              <w:jc w:val="center"/>
              <w:rPr>
                <w:sz w:val="24"/>
                <w:szCs w:val="24"/>
              </w:rPr>
            </w:pPr>
            <w:r>
              <w:rPr>
                <w:rFonts w:hint="eastAsia"/>
                <w:sz w:val="24"/>
                <w:szCs w:val="24"/>
                <w:lang w:eastAsia="zh-CN"/>
              </w:rPr>
              <w:t>10.58</w:t>
            </w:r>
            <w:r>
              <w:rPr>
                <w:rFonts w:hint="eastAsia"/>
                <w:sz w:val="24"/>
                <w:szCs w:val="24"/>
              </w:rPr>
              <w:t>%</w:t>
            </w:r>
          </w:p>
        </w:tc>
        <w:tc>
          <w:tcPr>
            <w:tcW w:w="463" w:type="pct"/>
            <w:vMerge w:val="continue"/>
            <w:tcBorders>
              <w:top w:val="single" w:color="auto" w:sz="4" w:space="0"/>
              <w:left w:val="single" w:color="auto" w:sz="4" w:space="0"/>
              <w:bottom w:val="single" w:color="auto" w:sz="4" w:space="0"/>
              <w:right w:val="single" w:color="auto" w:sz="4" w:space="0"/>
            </w:tcBorders>
            <w:vAlign w:val="center"/>
          </w:tcPr>
          <w:p w14:paraId="4F402DD4">
            <w:pPr>
              <w:pStyle w:val="15"/>
              <w:jc w:val="center"/>
              <w:rPr>
                <w:sz w:val="24"/>
                <w:szCs w:val="24"/>
              </w:rPr>
            </w:pPr>
          </w:p>
        </w:tc>
      </w:tr>
      <w:tr w14:paraId="3034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1290" w:type="pct"/>
            <w:gridSpan w:val="2"/>
            <w:tcBorders>
              <w:top w:val="single" w:color="auto" w:sz="4" w:space="0"/>
            </w:tcBorders>
            <w:vAlign w:val="center"/>
          </w:tcPr>
          <w:p w14:paraId="249C17C0">
            <w:pPr>
              <w:pStyle w:val="15"/>
              <w:jc w:val="center"/>
              <w:rPr>
                <w:sz w:val="24"/>
                <w:szCs w:val="24"/>
              </w:rPr>
            </w:pPr>
            <w:r>
              <w:rPr>
                <w:rFonts w:hint="eastAsia"/>
                <w:sz w:val="24"/>
                <w:szCs w:val="24"/>
              </w:rPr>
              <w:t>实习实训</w:t>
            </w:r>
          </w:p>
        </w:tc>
        <w:tc>
          <w:tcPr>
            <w:tcW w:w="463" w:type="pct"/>
            <w:tcBorders>
              <w:top w:val="single" w:color="auto" w:sz="4" w:space="0"/>
            </w:tcBorders>
            <w:vAlign w:val="center"/>
          </w:tcPr>
          <w:p w14:paraId="3648B792">
            <w:pPr>
              <w:pStyle w:val="15"/>
              <w:jc w:val="center"/>
              <w:rPr>
                <w:sz w:val="24"/>
                <w:szCs w:val="24"/>
                <w:lang w:eastAsia="zh-CN"/>
              </w:rPr>
            </w:pPr>
            <w:r>
              <w:rPr>
                <w:rFonts w:hint="eastAsia"/>
                <w:sz w:val="24"/>
                <w:szCs w:val="24"/>
                <w:lang w:eastAsia="zh-CN"/>
              </w:rPr>
              <w:t>540</w:t>
            </w:r>
          </w:p>
        </w:tc>
        <w:tc>
          <w:tcPr>
            <w:tcW w:w="463" w:type="pct"/>
            <w:tcBorders>
              <w:top w:val="single" w:color="auto" w:sz="4" w:space="0"/>
            </w:tcBorders>
            <w:vAlign w:val="center"/>
          </w:tcPr>
          <w:p w14:paraId="1C6FA884">
            <w:pPr>
              <w:pStyle w:val="15"/>
              <w:jc w:val="center"/>
              <w:rPr>
                <w:sz w:val="24"/>
                <w:szCs w:val="24"/>
                <w:lang w:eastAsia="zh-CN"/>
              </w:rPr>
            </w:pPr>
            <w:r>
              <w:rPr>
                <w:rFonts w:hint="eastAsia"/>
                <w:sz w:val="24"/>
                <w:szCs w:val="24"/>
                <w:lang w:eastAsia="zh-CN"/>
              </w:rPr>
              <w:t>540</w:t>
            </w:r>
          </w:p>
        </w:tc>
        <w:tc>
          <w:tcPr>
            <w:tcW w:w="463" w:type="pct"/>
            <w:tcBorders>
              <w:top w:val="single" w:color="auto" w:sz="4" w:space="0"/>
            </w:tcBorders>
            <w:vAlign w:val="center"/>
          </w:tcPr>
          <w:p w14:paraId="7B1112DC">
            <w:pPr>
              <w:pStyle w:val="15"/>
              <w:jc w:val="center"/>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3" w:type="pct"/>
            <w:tcBorders>
              <w:top w:val="single" w:color="auto" w:sz="4" w:space="0"/>
            </w:tcBorders>
            <w:vAlign w:val="center"/>
          </w:tcPr>
          <w:p w14:paraId="0DB3120F">
            <w:pPr>
              <w:pStyle w:val="15"/>
              <w:jc w:val="center"/>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3" w:type="pct"/>
            <w:tcBorders>
              <w:top w:val="single" w:color="auto" w:sz="4" w:space="0"/>
            </w:tcBorders>
            <w:vAlign w:val="center"/>
          </w:tcPr>
          <w:p w14:paraId="750E07F0">
            <w:pPr>
              <w:pStyle w:val="15"/>
              <w:jc w:val="center"/>
              <w:rPr>
                <w:sz w:val="24"/>
                <w:szCs w:val="24"/>
                <w:lang w:eastAsia="zh-CN"/>
              </w:rPr>
            </w:pPr>
            <w:r>
              <w:rPr>
                <w:rFonts w:hint="eastAsia"/>
                <w:sz w:val="24"/>
                <w:szCs w:val="24"/>
                <w:lang w:eastAsia="zh-CN"/>
              </w:rPr>
              <w:t>18</w:t>
            </w:r>
          </w:p>
        </w:tc>
        <w:tc>
          <w:tcPr>
            <w:tcW w:w="463" w:type="pct"/>
            <w:tcBorders>
              <w:top w:val="single" w:color="auto" w:sz="4" w:space="0"/>
            </w:tcBorders>
            <w:vAlign w:val="center"/>
          </w:tcPr>
          <w:p w14:paraId="075F8595">
            <w:pPr>
              <w:pStyle w:val="15"/>
              <w:jc w:val="center"/>
              <w:rPr>
                <w:sz w:val="24"/>
                <w:szCs w:val="24"/>
                <w:lang w:eastAsia="zh-CN"/>
              </w:rPr>
            </w:pPr>
            <w:r>
              <w:rPr>
                <w:rFonts w:hint="eastAsia"/>
                <w:sz w:val="24"/>
                <w:szCs w:val="24"/>
                <w:lang w:eastAsia="zh-CN"/>
              </w:rPr>
              <w:t>18</w:t>
            </w:r>
          </w:p>
        </w:tc>
        <w:tc>
          <w:tcPr>
            <w:tcW w:w="463" w:type="pct"/>
            <w:tcBorders>
              <w:top w:val="single" w:color="auto" w:sz="4" w:space="0"/>
            </w:tcBorders>
            <w:vAlign w:val="center"/>
          </w:tcPr>
          <w:p w14:paraId="2C1DCD37">
            <w:pPr>
              <w:pStyle w:val="15"/>
              <w:jc w:val="center"/>
              <w:rPr>
                <w:sz w:val="24"/>
                <w:szCs w:val="24"/>
              </w:rPr>
            </w:pPr>
            <w:r>
              <w:rPr>
                <w:rFonts w:hint="eastAsia"/>
                <w:sz w:val="24"/>
                <w:szCs w:val="24"/>
                <w:lang w:eastAsia="zh-CN"/>
              </w:rPr>
              <w:t>9.52</w:t>
            </w:r>
            <w:r>
              <w:rPr>
                <w:rFonts w:hint="eastAsia"/>
                <w:sz w:val="24"/>
                <w:szCs w:val="24"/>
              </w:rPr>
              <w:t>%</w:t>
            </w:r>
          </w:p>
        </w:tc>
        <w:tc>
          <w:tcPr>
            <w:tcW w:w="463" w:type="pct"/>
            <w:tcBorders>
              <w:top w:val="single" w:color="auto" w:sz="4" w:space="0"/>
            </w:tcBorders>
            <w:vAlign w:val="center"/>
          </w:tcPr>
          <w:p w14:paraId="5A68D719">
            <w:pPr>
              <w:pStyle w:val="15"/>
              <w:jc w:val="center"/>
              <w:rPr>
                <w:sz w:val="24"/>
                <w:szCs w:val="24"/>
              </w:rPr>
            </w:pPr>
            <w:r>
              <w:rPr>
                <w:rFonts w:hint="eastAsia"/>
                <w:sz w:val="24"/>
                <w:szCs w:val="24"/>
                <w:lang w:eastAsia="zh-CN"/>
              </w:rPr>
              <w:t>9.52</w:t>
            </w:r>
            <w:r>
              <w:rPr>
                <w:rFonts w:hint="eastAsia"/>
                <w:sz w:val="24"/>
                <w:szCs w:val="24"/>
              </w:rPr>
              <w:t>%</w:t>
            </w:r>
          </w:p>
        </w:tc>
      </w:tr>
      <w:tr w14:paraId="38E9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0" w:type="pct"/>
            <w:gridSpan w:val="2"/>
            <w:vAlign w:val="center"/>
          </w:tcPr>
          <w:p w14:paraId="658409AF">
            <w:pPr>
              <w:pStyle w:val="15"/>
              <w:jc w:val="center"/>
              <w:rPr>
                <w:sz w:val="24"/>
                <w:szCs w:val="24"/>
              </w:rPr>
            </w:pPr>
            <w:r>
              <w:rPr>
                <w:rFonts w:hint="eastAsia"/>
                <w:sz w:val="24"/>
                <w:szCs w:val="24"/>
              </w:rPr>
              <w:t>总计</w:t>
            </w:r>
          </w:p>
        </w:tc>
        <w:tc>
          <w:tcPr>
            <w:tcW w:w="927" w:type="pct"/>
            <w:gridSpan w:val="2"/>
            <w:vAlign w:val="center"/>
          </w:tcPr>
          <w:p w14:paraId="2EA8EAAC">
            <w:pPr>
              <w:pStyle w:val="15"/>
              <w:jc w:val="center"/>
              <w:rPr>
                <w:sz w:val="24"/>
                <w:szCs w:val="24"/>
                <w:lang w:eastAsia="zh-CN"/>
              </w:rPr>
            </w:pPr>
            <w:r>
              <w:rPr>
                <w:rFonts w:hint="eastAsia"/>
                <w:sz w:val="24"/>
                <w:szCs w:val="24"/>
                <w:lang w:eastAsia="zh-CN"/>
              </w:rPr>
              <w:t>3630</w:t>
            </w:r>
          </w:p>
        </w:tc>
        <w:tc>
          <w:tcPr>
            <w:tcW w:w="927" w:type="pct"/>
            <w:gridSpan w:val="2"/>
            <w:vAlign w:val="center"/>
          </w:tcPr>
          <w:p w14:paraId="37AD2862">
            <w:pPr>
              <w:pStyle w:val="15"/>
              <w:jc w:val="center"/>
              <w:rPr>
                <w:sz w:val="24"/>
                <w:szCs w:val="24"/>
              </w:rPr>
            </w:pPr>
            <w:r>
              <w:rPr>
                <w:rFonts w:hint="eastAsia"/>
                <w:sz w:val="24"/>
                <w:szCs w:val="24"/>
              </w:rPr>
              <w:t>100.00%</w:t>
            </w:r>
          </w:p>
        </w:tc>
        <w:tc>
          <w:tcPr>
            <w:tcW w:w="927" w:type="pct"/>
            <w:gridSpan w:val="2"/>
            <w:vAlign w:val="center"/>
          </w:tcPr>
          <w:p w14:paraId="35ADD0DF">
            <w:pPr>
              <w:pStyle w:val="15"/>
              <w:jc w:val="center"/>
              <w:rPr>
                <w:sz w:val="24"/>
                <w:szCs w:val="24"/>
                <w:lang w:eastAsia="zh-CN"/>
              </w:rPr>
            </w:pPr>
            <w:r>
              <w:rPr>
                <w:rFonts w:hint="eastAsia"/>
                <w:sz w:val="24"/>
                <w:szCs w:val="24"/>
              </w:rPr>
              <w:t>18</w:t>
            </w:r>
            <w:r>
              <w:rPr>
                <w:rFonts w:hint="eastAsia"/>
                <w:sz w:val="24"/>
                <w:szCs w:val="24"/>
                <w:lang w:eastAsia="zh-CN"/>
              </w:rPr>
              <w:t>9</w:t>
            </w:r>
          </w:p>
        </w:tc>
        <w:tc>
          <w:tcPr>
            <w:tcW w:w="927" w:type="pct"/>
            <w:gridSpan w:val="2"/>
            <w:vAlign w:val="center"/>
          </w:tcPr>
          <w:p w14:paraId="28FB9AEC">
            <w:pPr>
              <w:pStyle w:val="15"/>
              <w:jc w:val="center"/>
              <w:rPr>
                <w:sz w:val="24"/>
                <w:szCs w:val="24"/>
              </w:rPr>
            </w:pPr>
            <w:r>
              <w:rPr>
                <w:rFonts w:hint="eastAsia"/>
                <w:sz w:val="24"/>
                <w:szCs w:val="24"/>
              </w:rPr>
              <w:t>100.00%</w:t>
            </w:r>
          </w:p>
        </w:tc>
      </w:tr>
    </w:tbl>
    <w:p w14:paraId="5D0F7422">
      <w:pPr>
        <w:overflowPunct w:val="0"/>
        <w:spacing w:line="460" w:lineRule="exact"/>
        <w:ind w:firstLine="720" w:firstLineChars="200"/>
        <w:rPr>
          <w:rFonts w:ascii="黑体" w:hAnsi="宋体" w:eastAsia="黑体"/>
          <w:sz w:val="36"/>
          <w:szCs w:val="36"/>
        </w:rPr>
      </w:pPr>
      <w:bookmarkStart w:id="10" w:name="_Toc197"/>
      <w:r>
        <w:rPr>
          <w:rFonts w:hint="eastAsia" w:ascii="黑体" w:hAnsi="宋体" w:eastAsia="黑体"/>
          <w:sz w:val="36"/>
          <w:szCs w:val="36"/>
        </w:rPr>
        <w:t>九</w:t>
      </w:r>
      <w:r>
        <w:rPr>
          <w:rFonts w:ascii="黑体" w:hAnsi="宋体" w:eastAsia="黑体"/>
          <w:sz w:val="36"/>
          <w:szCs w:val="36"/>
        </w:rPr>
        <w:t>、师资队伍</w:t>
      </w:r>
      <w:bookmarkEnd w:id="10"/>
    </w:p>
    <w:p w14:paraId="5AD236DA">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按照“四有好老师”、“四个相统一”、“四个引路人”的要求建设专业教师队伍，师德师风作为教师队伍建设的第一标准。</w:t>
      </w:r>
    </w:p>
    <w:p w14:paraId="395C8C07">
      <w:pPr>
        <w:overflowPunct w:val="0"/>
        <w:spacing w:line="460" w:lineRule="exact"/>
        <w:ind w:firstLine="643" w:firstLineChars="200"/>
        <w:rPr>
          <w:rFonts w:ascii="仿宋_GB2312" w:hAnsi="仿宋_GB2312" w:eastAsia="仿宋_GB2312" w:cs="仿宋_GB2312"/>
          <w:b/>
          <w:bCs/>
          <w:kern w:val="0"/>
          <w:sz w:val="32"/>
          <w:szCs w:val="32"/>
        </w:rPr>
      </w:pPr>
      <w:bookmarkStart w:id="11" w:name="_Toc20765"/>
      <w:r>
        <w:rPr>
          <w:rFonts w:hint="eastAsia" w:ascii="仿宋_GB2312" w:hAnsi="仿宋_GB2312" w:eastAsia="仿宋_GB2312" w:cs="仿宋_GB2312"/>
          <w:b/>
          <w:bCs/>
          <w:kern w:val="0"/>
          <w:sz w:val="32"/>
          <w:szCs w:val="32"/>
        </w:rPr>
        <w:t>（一）队伍结构</w:t>
      </w:r>
      <w:bookmarkEnd w:id="11"/>
    </w:p>
    <w:p w14:paraId="02A99F5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专任教师队伍的数量、学历和职称要符合国家有关规定,形成合理的梯队结构。学生数与专任教师数比例不高于20∶1,专任教师中具有高级专业技术职务人数不低于20%。“双师型”教师占专业课教师数比例应不低于60%。 </w:t>
      </w:r>
    </w:p>
    <w:p w14:paraId="708C17B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能够整合校内外优质人才资源,选聘企业高级技术人员担任行业导师,组建校企合作、专兼结合的教师团队,建立定期开展专业（学科）教研机制。</w:t>
      </w:r>
    </w:p>
    <w:p w14:paraId="7D8C731F">
      <w:pPr>
        <w:overflowPunct w:val="0"/>
        <w:spacing w:line="460" w:lineRule="exact"/>
        <w:ind w:firstLine="643" w:firstLineChars="200"/>
        <w:rPr>
          <w:rFonts w:ascii="仿宋_GB2312" w:hAnsi="仿宋_GB2312" w:eastAsia="仿宋_GB2312" w:cs="仿宋_GB2312"/>
          <w:b/>
          <w:bCs/>
          <w:kern w:val="0"/>
          <w:sz w:val="32"/>
          <w:szCs w:val="32"/>
        </w:rPr>
      </w:pPr>
      <w:bookmarkStart w:id="12" w:name="_Toc29518"/>
      <w:r>
        <w:rPr>
          <w:rFonts w:hint="eastAsia" w:ascii="仿宋_GB2312" w:hAnsi="仿宋_GB2312" w:eastAsia="仿宋_GB2312" w:cs="仿宋_GB2312"/>
          <w:b/>
          <w:bCs/>
          <w:kern w:val="0"/>
          <w:sz w:val="32"/>
          <w:szCs w:val="32"/>
        </w:rPr>
        <w:t>（二）专业带头人</w:t>
      </w:r>
      <w:bookmarkEnd w:id="12"/>
    </w:p>
    <w:p w14:paraId="7DF1579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13" w:name="_Toc13759"/>
      <w:r>
        <w:rPr>
          <w:rFonts w:ascii="宋体" w:hAnsi="宋体" w:eastAsia="宋体" w:cs="宋体"/>
          <w:kern w:val="2"/>
          <w:sz w:val="24"/>
          <w:szCs w:val="24"/>
          <w:shd w:val="clear" w:color="auto" w:fill="FFFFFF"/>
        </w:rPr>
        <w:t>专业带头人需具备高尚的师德师风。原则上应拥有茶学相关专业本科以上学历、高级讲师职称及高级茶艺师或评茶师资格。须兼具5年以上中职教学经验与3年以上茶行业实战背景，能精准把握行业动态。</w:t>
      </w:r>
    </w:p>
    <w:p w14:paraId="3CB73F1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专业上，要求理论功底扎实，精通茶艺、审评与营销策划等核心技能。具备卓越的教学教研能力，能主持教改项目，将新技术、新规范融入教学。同时，需在行业内拥有良好资源，有力推动校企合作，共建实训基地与课程。</w:t>
      </w:r>
    </w:p>
    <w:p w14:paraId="2E002AD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核心职责在于引领专业发展：能科学制定专业规划，组织领导教学团队，并有效培养青年教师。其角色是专业建设的“设计师”与“领头羊”，确保人才培养质量紧跟乃至引领行业需求，打造高素质技术技能人才。</w:t>
      </w:r>
    </w:p>
    <w:p w14:paraId="0345FE3E">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（三）专任教师</w:t>
      </w:r>
      <w:bookmarkEnd w:id="13"/>
    </w:p>
    <w:p w14:paraId="6549EC4A">
      <w:pPr>
        <w:overflowPunct w:val="0"/>
        <w:spacing w:line="460" w:lineRule="exact"/>
        <w:ind w:firstLine="480" w:firstLineChars="200"/>
        <w:rPr>
          <w:rFonts w:ascii="宋体" w:hAnsi="宋体" w:cs="宋体"/>
          <w:sz w:val="24"/>
          <w:shd w:val="clear" w:color="auto" w:fill="FFFFFF"/>
        </w:rPr>
      </w:pPr>
      <w:bookmarkStart w:id="14" w:name="_Toc2894"/>
      <w:r>
        <w:rPr>
          <w:rFonts w:hint="eastAsia" w:ascii="宋体" w:hAnsi="宋体" w:cs="宋体"/>
          <w:sz w:val="24"/>
          <w:shd w:val="clear" w:color="auto" w:fill="FFFFFF"/>
        </w:rPr>
        <w:t>专业专任教师应师德高尚，具备相关专业本科及以上学历，并持有茶艺师、评茶员或营销师等中级以上职业资格证书，优先选用“双师型”教师。</w:t>
      </w:r>
    </w:p>
    <w:p w14:paraId="775B0ACC">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教师须能承担1-2门专业核心课程教学，熟练掌握现代职教方法。根据教学方向，需具备以下核心技能：精通茶艺冲泡与表演、通晓茶叶审评与鉴别、或掌握茶叶门店运营与新媒体营销实战能力。能将茶文化精神与职业规范融入教学，胜任学生管理与指导工作。此外，教师应具备持续学习与发展能力，积极参与教研比赛及企业实践，具备良好团队协作精神，能在专业带头人领导下，共同完成专业建设、课程开发及校企合作等任务，成为人才培养的一线骨干力量。</w:t>
      </w:r>
    </w:p>
    <w:p w14:paraId="06F7C0E9">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（四）兼职教师</w:t>
      </w:r>
      <w:bookmarkEnd w:id="14"/>
    </w:p>
    <w:p w14:paraId="1E29839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本专业兼职教师应为来自茶行业一线的资深专家与技术骨干，旨在将最新行业实践与市场动态引入课堂，与专任教师形成优势互补。</w:t>
      </w:r>
    </w:p>
    <w:p w14:paraId="6148E79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具体要求如下：</w:t>
      </w:r>
    </w:p>
    <w:p w14:paraId="54B248C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1.基本资质：原则上应具备大专及以上学历，或拥有行业公认的卓越技能。必须在茶叶生产、审评、茶艺展演、营销策划、门店管理等领域拥有不少于5年的连续工作经历。</w:t>
      </w:r>
    </w:p>
    <w:p w14:paraId="1195D26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2.专业水准：应持有高级茶艺师、高级评茶员等国家职业资格，或在企业中担任技术总监、店长、营销经理等关键职务，技艺精湛，业务能力突出，在行业内有一定声誉。</w:t>
      </w:r>
    </w:p>
    <w:p w14:paraId="2EEB0B8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3.教学能力：具备良好的语言表达与示范能力，能将自身丰富的实践经验转化为教学内容。主要承担实训指导、专题讲座、岗位实习等实践性教学任务，能有效指导学生技能操作与职业规划。</w:t>
      </w:r>
    </w:p>
    <w:p w14:paraId="20C90F0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4.职业素养：热爱职业教育，责任心强，遵守学校教学管理规定，善于沟通合作。能与专业教学团队密切配合，共同参与课程开发与标准制定，确保教学内容与岗位需求无缝对接。</w:t>
      </w:r>
    </w:p>
    <w:p w14:paraId="44FB9B7E">
      <w:pPr>
        <w:overflowPunct w:val="0"/>
        <w:spacing w:line="460" w:lineRule="exact"/>
        <w:ind w:firstLine="720" w:firstLineChars="200"/>
        <w:rPr>
          <w:rFonts w:ascii="黑体" w:hAnsi="宋体" w:eastAsia="黑体"/>
          <w:sz w:val="36"/>
          <w:szCs w:val="36"/>
        </w:rPr>
      </w:pPr>
      <w:bookmarkStart w:id="15" w:name="_Toc11311"/>
      <w:r>
        <w:rPr>
          <w:rFonts w:hint="eastAsia" w:ascii="黑体" w:hAnsi="宋体" w:eastAsia="黑体"/>
          <w:sz w:val="36"/>
          <w:szCs w:val="36"/>
        </w:rPr>
        <w:t>十</w:t>
      </w:r>
      <w:r>
        <w:rPr>
          <w:rFonts w:ascii="黑体" w:hAnsi="宋体" w:eastAsia="黑体"/>
          <w:sz w:val="36"/>
          <w:szCs w:val="36"/>
        </w:rPr>
        <w:t>、教学条件</w:t>
      </w:r>
      <w:bookmarkEnd w:id="15"/>
    </w:p>
    <w:p w14:paraId="16082CDE">
      <w:pPr>
        <w:overflowPunct w:val="0"/>
        <w:spacing w:line="460" w:lineRule="exact"/>
        <w:ind w:firstLine="643" w:firstLineChars="200"/>
        <w:rPr>
          <w:rFonts w:ascii="仿宋_GB2312" w:hAnsi="仿宋_GB2312" w:eastAsia="仿宋_GB2312" w:cs="仿宋_GB2312"/>
          <w:b/>
          <w:bCs/>
          <w:kern w:val="0"/>
          <w:sz w:val="32"/>
          <w:szCs w:val="32"/>
        </w:rPr>
      </w:pPr>
      <w:bookmarkStart w:id="16" w:name="_Toc15440"/>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教学设施</w:t>
      </w:r>
      <w:bookmarkEnd w:id="16"/>
    </w:p>
    <w:p w14:paraId="32E9F90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主要包括能够满足正常的课程教学、实习实训所需的专业教室、实验室、实训室和实习实训基地。</w:t>
      </w:r>
    </w:p>
    <w:p w14:paraId="08C4E424">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1.专业教室基本要求</w:t>
      </w:r>
    </w:p>
    <w:p w14:paraId="14B530A0">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059FD849">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2.校内外实验、实训场所基本要求</w:t>
      </w:r>
    </w:p>
    <w:p w14:paraId="5C39BAB0">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w:t>
      </w:r>
      <w:r>
        <w:rPr>
          <w:rFonts w:hint="eastAsia" w:ascii="宋体" w:hAnsi="宋体" w:eastAsia="宋体" w:cs="宋体"/>
          <w:kern w:val="2"/>
          <w:sz w:val="24"/>
          <w:szCs w:val="24"/>
          <w:shd w:val="clear" w:color="auto" w:fill="FFFFFF"/>
        </w:rPr>
        <w:t>。</w:t>
      </w:r>
    </w:p>
    <w:p w14:paraId="55861A8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茶艺实训室，配备标准茶席、各类茶具及音响设备，营造传统文化氛围，满足基础冲泡、茶艺创编与表演训练需求；茶叶审评实训室，配置标准的审评台、干湿看台及全套审评器具，能同时进行多种茶叶的感官鉴别与品质分析教学； 茶叶营销模拟实训室，设置模拟茶庄、茶叶门店及直播角，配备POS系统、商品陈列架及新媒体设备，用于门店运营、销售技巧及数字化营销实战演练。</w:t>
      </w:r>
    </w:p>
    <w:tbl>
      <w:tblPr>
        <w:tblStyle w:val="8"/>
        <w:tblW w:w="8237" w:type="dxa"/>
        <w:tblInd w:w="0" w:type="dxa"/>
        <w:tblLayout w:type="fixed"/>
        <w:tblCellMar>
          <w:top w:w="0" w:type="dxa"/>
          <w:left w:w="0" w:type="dxa"/>
          <w:bottom w:w="0" w:type="dxa"/>
          <w:right w:w="0" w:type="dxa"/>
        </w:tblCellMar>
      </w:tblPr>
      <w:tblGrid>
        <w:gridCol w:w="582"/>
        <w:gridCol w:w="1276"/>
        <w:gridCol w:w="709"/>
        <w:gridCol w:w="2551"/>
        <w:gridCol w:w="851"/>
        <w:gridCol w:w="1276"/>
        <w:gridCol w:w="992"/>
      </w:tblGrid>
      <w:tr w14:paraId="7952BA5E">
        <w:tblPrEx>
          <w:tblCellMar>
            <w:top w:w="0" w:type="dxa"/>
            <w:left w:w="0" w:type="dxa"/>
            <w:bottom w:w="0" w:type="dxa"/>
            <w:right w:w="0" w:type="dxa"/>
          </w:tblCellMar>
        </w:tblPrEx>
        <w:trPr>
          <w:trHeight w:val="76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5E54">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4490">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实训室名称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65EC">
            <w:pPr>
              <w:widowControl/>
              <w:jc w:val="center"/>
              <w:textAlignment w:val="center"/>
              <w:rPr>
                <w:rFonts w:ascii="宋体" w:hAnsi="宋体" w:cs="仿宋"/>
                <w:b/>
                <w:bCs/>
                <w:color w:val="000000"/>
                <w:sz w:val="24"/>
              </w:rPr>
            </w:pPr>
            <w:r>
              <w:rPr>
                <w:rFonts w:hint="eastAsia" w:ascii="宋体" w:hAnsi="宋体" w:cs="仿宋"/>
                <w:b/>
                <w:bCs/>
                <w:color w:val="000000"/>
                <w:kern w:val="0"/>
                <w:sz w:val="24"/>
              </w:rPr>
              <w:t>面积（㎡）</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01BC">
            <w:pPr>
              <w:widowControl/>
              <w:jc w:val="center"/>
              <w:textAlignment w:val="center"/>
              <w:rPr>
                <w:rFonts w:ascii="宋体" w:hAnsi="宋体" w:cs="仿宋"/>
                <w:b/>
                <w:bCs/>
                <w:color w:val="000000"/>
                <w:sz w:val="24"/>
              </w:rPr>
            </w:pPr>
            <w:r>
              <w:rPr>
                <w:rFonts w:hint="eastAsia" w:ascii="宋体" w:hAnsi="宋体" w:cs="仿宋"/>
                <w:b/>
                <w:bCs/>
                <w:color w:val="000000"/>
                <w:kern w:val="0"/>
                <w:sz w:val="24"/>
              </w:rPr>
              <w:t>主要设备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B870">
            <w:pPr>
              <w:widowControl/>
              <w:jc w:val="center"/>
              <w:textAlignment w:val="center"/>
              <w:rPr>
                <w:rFonts w:ascii="宋体" w:hAnsi="宋体" w:cs="仿宋"/>
                <w:b/>
                <w:bCs/>
                <w:color w:val="000000"/>
                <w:kern w:val="0"/>
                <w:sz w:val="24"/>
              </w:rPr>
            </w:pPr>
            <w:r>
              <w:rPr>
                <w:rFonts w:hint="eastAsia" w:ascii="宋体" w:hAnsi="宋体" w:cs="仿宋"/>
                <w:b/>
                <w:bCs/>
                <w:color w:val="000000"/>
                <w:kern w:val="0"/>
                <w:sz w:val="24"/>
              </w:rPr>
              <w:t>工位数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C511">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对应课程</w:t>
            </w:r>
          </w:p>
        </w:tc>
        <w:tc>
          <w:tcPr>
            <w:tcW w:w="992" w:type="dxa"/>
            <w:tcBorders>
              <w:top w:val="single" w:color="000000" w:sz="4" w:space="0"/>
              <w:left w:val="single" w:color="000000" w:sz="4" w:space="0"/>
              <w:bottom w:val="single" w:color="000000" w:sz="4" w:space="0"/>
              <w:right w:val="single" w:color="000000" w:sz="4" w:space="0"/>
            </w:tcBorders>
            <w:vAlign w:val="center"/>
          </w:tcPr>
          <w:p w14:paraId="769B6700">
            <w:pPr>
              <w:widowControl/>
              <w:jc w:val="center"/>
              <w:textAlignment w:val="center"/>
              <w:rPr>
                <w:rFonts w:ascii="宋体" w:hAnsi="宋体" w:cs="仿宋"/>
                <w:b/>
                <w:bCs/>
                <w:color w:val="000000"/>
                <w:kern w:val="0"/>
                <w:sz w:val="24"/>
              </w:rPr>
            </w:pPr>
            <w:r>
              <w:rPr>
                <w:rFonts w:hint="eastAsia" w:ascii="宋体" w:hAnsi="宋体" w:cs="仿宋"/>
                <w:b/>
                <w:bCs/>
                <w:color w:val="000000"/>
                <w:kern w:val="0"/>
                <w:sz w:val="24"/>
              </w:rPr>
              <w:t>备注</w:t>
            </w:r>
          </w:p>
        </w:tc>
      </w:tr>
      <w:tr w14:paraId="070F69D6">
        <w:tblPrEx>
          <w:tblCellMar>
            <w:top w:w="0" w:type="dxa"/>
            <w:left w:w="0" w:type="dxa"/>
            <w:bottom w:w="0" w:type="dxa"/>
            <w:right w:w="0" w:type="dxa"/>
          </w:tblCellMar>
        </w:tblPrEx>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7A3D0B">
            <w:pPr>
              <w:widowControl/>
              <w:jc w:val="center"/>
              <w:textAlignment w:val="center"/>
              <w:rPr>
                <w:rFonts w:ascii="宋体" w:hAnsi="宋体" w:cs="仿宋"/>
                <w:color w:val="000000"/>
                <w:sz w:val="24"/>
              </w:rPr>
            </w:pPr>
            <w:r>
              <w:rPr>
                <w:rFonts w:hint="eastAsia" w:ascii="宋体" w:hAnsi="宋体" w:cs="仿宋"/>
                <w:color w:val="000000"/>
                <w:kern w:val="0"/>
                <w:sz w:val="24"/>
              </w:rPr>
              <w:t>1</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35D8A8B">
            <w:pPr>
              <w:jc w:val="center"/>
              <w:rPr>
                <w:rFonts w:ascii="宋体" w:hAnsi="宋体" w:cs="仿宋"/>
                <w:color w:val="000000"/>
                <w:sz w:val="24"/>
              </w:rPr>
            </w:pPr>
            <w:r>
              <w:rPr>
                <w:rFonts w:hint="eastAsia" w:ascii="宋体" w:hAnsi="宋体" w:cs="仿宋"/>
                <w:color w:val="000000"/>
                <w:kern w:val="0"/>
                <w:sz w:val="24"/>
              </w:rPr>
              <w:t>茶艺实训室</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2425725">
            <w:pPr>
              <w:widowControl/>
              <w:jc w:val="center"/>
              <w:textAlignment w:val="center"/>
              <w:rPr>
                <w:rFonts w:ascii="宋体" w:hAnsi="宋体" w:cs="仿宋"/>
                <w:color w:val="000000"/>
                <w:sz w:val="24"/>
              </w:rPr>
            </w:pPr>
            <w:r>
              <w:rPr>
                <w:rFonts w:ascii="宋体" w:hAnsi="宋体" w:cs="仿宋"/>
                <w:color w:val="000000"/>
                <w:sz w:val="24"/>
              </w:rPr>
              <w:t>300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B686BA3">
            <w:pPr>
              <w:widowControl/>
              <w:jc w:val="left"/>
              <w:rPr>
                <w:rFonts w:ascii="宋体" w:hAnsi="宋体" w:cs="宋体"/>
                <w:color w:val="000000"/>
                <w:kern w:val="0"/>
                <w:sz w:val="24"/>
              </w:rPr>
            </w:pPr>
            <w:r>
              <w:rPr>
                <w:rFonts w:hint="eastAsia" w:ascii="宋体" w:hAnsi="宋体" w:cs="宋体"/>
                <w:color w:val="000000"/>
                <w:kern w:val="0"/>
                <w:sz w:val="24"/>
              </w:rPr>
              <w:t>授课演示台、学生操作台、展示柜、茶艺器具、茶具（盖碗、玻璃杯、紫砂壶）、长嘴铜壶、茶道组、随手泡等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3395BD">
            <w:pPr>
              <w:widowControl/>
              <w:jc w:val="center"/>
              <w:textAlignment w:val="center"/>
              <w:rPr>
                <w:rFonts w:ascii="宋体" w:hAnsi="宋体" w:cs="仿宋"/>
                <w:color w:val="000000"/>
                <w:sz w:val="24"/>
              </w:rPr>
            </w:pPr>
            <w:r>
              <w:rPr>
                <w:rFonts w:ascii="宋体" w:hAnsi="宋体" w:cs="仿宋"/>
                <w:color w:val="000000"/>
                <w:sz w:val="24"/>
              </w:rPr>
              <w:t>60</w:t>
            </w:r>
            <w:r>
              <w:rPr>
                <w:rFonts w:hint="eastAsia" w:ascii="宋体" w:hAnsi="宋体" w:cs="仿宋"/>
                <w:color w:val="000000"/>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7BE96F">
            <w:pPr>
              <w:widowControl/>
              <w:jc w:val="center"/>
              <w:textAlignment w:val="center"/>
              <w:rPr>
                <w:rFonts w:ascii="宋体" w:hAnsi="宋体" w:cs="仿宋"/>
                <w:color w:val="000000"/>
                <w:sz w:val="24"/>
              </w:rPr>
            </w:pPr>
            <w:r>
              <w:rPr>
                <w:rFonts w:hint="eastAsia" w:ascii="宋体" w:hAnsi="宋体" w:cs="仿宋"/>
                <w:color w:val="000000"/>
                <w:sz w:val="24"/>
              </w:rPr>
              <w:t>茶叶冲泡与服务</w:t>
            </w:r>
          </w:p>
          <w:p w14:paraId="390F932C">
            <w:pPr>
              <w:widowControl/>
              <w:jc w:val="center"/>
              <w:textAlignment w:val="center"/>
              <w:rPr>
                <w:rFonts w:ascii="宋体" w:hAnsi="宋体" w:cs="仿宋"/>
                <w:color w:val="000000"/>
                <w:sz w:val="24"/>
              </w:rPr>
            </w:pPr>
          </w:p>
        </w:tc>
        <w:tc>
          <w:tcPr>
            <w:tcW w:w="992" w:type="dxa"/>
            <w:tcBorders>
              <w:top w:val="single" w:color="000000" w:sz="4" w:space="0"/>
              <w:left w:val="single" w:color="000000" w:sz="4" w:space="0"/>
              <w:bottom w:val="single" w:color="auto" w:sz="4" w:space="0"/>
              <w:right w:val="single" w:color="000000" w:sz="4" w:space="0"/>
            </w:tcBorders>
          </w:tcPr>
          <w:p w14:paraId="594FBA45">
            <w:pPr>
              <w:widowControl/>
              <w:textAlignment w:val="center"/>
              <w:rPr>
                <w:rFonts w:ascii="宋体" w:hAnsi="宋体" w:cs="仿宋"/>
                <w:color w:val="000000"/>
                <w:sz w:val="24"/>
              </w:rPr>
            </w:pPr>
          </w:p>
          <w:p w14:paraId="5EFCDEA4">
            <w:pPr>
              <w:widowControl/>
              <w:jc w:val="center"/>
              <w:textAlignment w:val="center"/>
              <w:rPr>
                <w:rFonts w:ascii="宋体" w:hAnsi="宋体" w:cs="仿宋"/>
                <w:color w:val="000000"/>
                <w:sz w:val="24"/>
              </w:rPr>
            </w:pPr>
            <w:r>
              <w:rPr>
                <w:rFonts w:hint="eastAsia" w:ascii="宋体" w:hAnsi="宋体" w:cs="仿宋"/>
                <w:color w:val="000000"/>
                <w:sz w:val="24"/>
              </w:rPr>
              <w:t>理实</w:t>
            </w:r>
          </w:p>
          <w:p w14:paraId="69EB51D2">
            <w:pPr>
              <w:widowControl/>
              <w:jc w:val="center"/>
              <w:textAlignment w:val="center"/>
              <w:rPr>
                <w:rFonts w:ascii="宋体" w:hAnsi="宋体" w:cs="仿宋"/>
                <w:color w:val="000000"/>
                <w:sz w:val="24"/>
              </w:rPr>
            </w:pPr>
            <w:r>
              <w:rPr>
                <w:rFonts w:hint="eastAsia" w:ascii="宋体" w:hAnsi="宋体" w:cs="仿宋"/>
                <w:color w:val="000000"/>
                <w:sz w:val="24"/>
              </w:rPr>
              <w:t>一体教学</w:t>
            </w:r>
          </w:p>
        </w:tc>
      </w:tr>
      <w:tr w14:paraId="3ADE144A">
        <w:tblPrEx>
          <w:tblCellMar>
            <w:top w:w="0" w:type="dxa"/>
            <w:left w:w="0" w:type="dxa"/>
            <w:bottom w:w="0" w:type="dxa"/>
            <w:right w:w="0" w:type="dxa"/>
          </w:tblCellMar>
        </w:tblPrEx>
        <w:tc>
          <w:tcPr>
            <w:tcW w:w="582"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46BC1F">
            <w:pPr>
              <w:widowControl/>
              <w:jc w:val="center"/>
              <w:textAlignment w:val="center"/>
              <w:rPr>
                <w:rFonts w:ascii="宋体" w:hAnsi="宋体" w:cs="仿宋"/>
                <w:color w:val="000000"/>
                <w:sz w:val="24"/>
              </w:rPr>
            </w:pPr>
            <w:r>
              <w:rPr>
                <w:rFonts w:hint="eastAsia" w:ascii="宋体" w:hAnsi="宋体" w:cs="仿宋"/>
                <w:color w:val="000000"/>
                <w:kern w:val="0"/>
                <w:sz w:val="24"/>
              </w:rPr>
              <w:t>2</w:t>
            </w:r>
          </w:p>
        </w:tc>
        <w:tc>
          <w:tcPr>
            <w:tcW w:w="127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57065E">
            <w:pPr>
              <w:widowControl/>
              <w:jc w:val="center"/>
              <w:textAlignment w:val="center"/>
              <w:rPr>
                <w:rFonts w:ascii="宋体" w:hAnsi="宋体" w:cs="仿宋"/>
                <w:color w:val="000000"/>
                <w:kern w:val="0"/>
                <w:sz w:val="24"/>
              </w:rPr>
            </w:pPr>
            <w:r>
              <w:rPr>
                <w:rFonts w:hint="eastAsia" w:ascii="宋体" w:hAnsi="宋体" w:cs="仿宋"/>
                <w:color w:val="000000"/>
                <w:kern w:val="0"/>
                <w:sz w:val="24"/>
              </w:rPr>
              <w:t>茶营销</w:t>
            </w:r>
          </w:p>
          <w:p w14:paraId="43098523">
            <w:pPr>
              <w:widowControl/>
              <w:jc w:val="center"/>
              <w:textAlignment w:val="center"/>
              <w:rPr>
                <w:rFonts w:ascii="宋体" w:hAnsi="宋体" w:cs="仿宋"/>
                <w:color w:val="000000"/>
                <w:sz w:val="24"/>
              </w:rPr>
            </w:pPr>
            <w:r>
              <w:rPr>
                <w:rFonts w:hint="eastAsia" w:ascii="宋体" w:hAnsi="宋体" w:cs="仿宋"/>
                <w:color w:val="000000"/>
                <w:kern w:val="0"/>
                <w:sz w:val="24"/>
              </w:rPr>
              <w:t>实训室</w:t>
            </w:r>
          </w:p>
        </w:tc>
        <w:tc>
          <w:tcPr>
            <w:tcW w:w="70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488ECE">
            <w:pPr>
              <w:widowControl/>
              <w:jc w:val="center"/>
              <w:textAlignment w:val="center"/>
              <w:rPr>
                <w:rFonts w:ascii="宋体" w:hAnsi="宋体" w:cs="仿宋"/>
                <w:color w:val="000000"/>
                <w:sz w:val="24"/>
              </w:rPr>
            </w:pPr>
            <w:r>
              <w:rPr>
                <w:rFonts w:ascii="宋体" w:hAnsi="宋体" w:cs="仿宋"/>
                <w:color w:val="000000"/>
                <w:sz w:val="24"/>
              </w:rPr>
              <w:t>300</w:t>
            </w:r>
          </w:p>
        </w:tc>
        <w:tc>
          <w:tcPr>
            <w:tcW w:w="25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D6D8A9">
            <w:pPr>
              <w:widowControl/>
              <w:jc w:val="left"/>
              <w:textAlignment w:val="center"/>
              <w:rPr>
                <w:rFonts w:ascii="宋体" w:hAnsi="宋体" w:cs="宋体"/>
                <w:color w:val="000000"/>
                <w:sz w:val="24"/>
              </w:rPr>
            </w:pPr>
            <w:r>
              <w:rPr>
                <w:rFonts w:hint="eastAsia" w:ascii="宋体" w:hAnsi="宋体" w:cs="宋体"/>
                <w:color w:val="000000"/>
                <w:kern w:val="0"/>
                <w:sz w:val="24"/>
              </w:rPr>
              <w:t>电脑、多媒体、茶产品展销柜、网络直播平台、长嘴铜壶</w:t>
            </w:r>
            <w:r>
              <w:rPr>
                <w:rFonts w:hint="eastAsia" w:ascii="宋体" w:hAnsi="宋体" w:cs="宋体"/>
                <w:color w:val="000000"/>
                <w:sz w:val="24"/>
              </w:rPr>
              <w:t>等</w:t>
            </w:r>
          </w:p>
        </w:tc>
        <w:tc>
          <w:tcPr>
            <w:tcW w:w="8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C245798">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5D6E311">
            <w:pPr>
              <w:widowControl/>
              <w:jc w:val="center"/>
              <w:textAlignment w:val="center"/>
              <w:rPr>
                <w:rFonts w:ascii="宋体" w:hAnsi="宋体" w:cs="仿宋"/>
                <w:color w:val="000000"/>
                <w:sz w:val="24"/>
              </w:rPr>
            </w:pPr>
            <w:r>
              <w:rPr>
                <w:rFonts w:hint="eastAsia" w:ascii="宋体" w:hAnsi="宋体" w:cs="仿宋"/>
                <w:color w:val="000000"/>
                <w:sz w:val="24"/>
              </w:rPr>
              <w:t>茶营销技术</w:t>
            </w:r>
          </w:p>
        </w:tc>
        <w:tc>
          <w:tcPr>
            <w:tcW w:w="992" w:type="dxa"/>
            <w:tcBorders>
              <w:top w:val="single" w:color="000000" w:sz="4" w:space="0"/>
              <w:left w:val="single" w:color="000000" w:sz="4" w:space="0"/>
              <w:right w:val="single" w:color="000000" w:sz="4" w:space="0"/>
            </w:tcBorders>
          </w:tcPr>
          <w:p w14:paraId="600561CA">
            <w:pPr>
              <w:widowControl/>
              <w:textAlignment w:val="center"/>
              <w:rPr>
                <w:rFonts w:ascii="宋体" w:hAnsi="宋体" w:cs="仿宋"/>
                <w:color w:val="000000"/>
                <w:sz w:val="24"/>
              </w:rPr>
            </w:pPr>
          </w:p>
          <w:p w14:paraId="448E9E41">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名学生一组</w:t>
            </w:r>
          </w:p>
        </w:tc>
      </w:tr>
      <w:tr w14:paraId="7CED715F">
        <w:tblPrEx>
          <w:tblCellMar>
            <w:top w:w="0" w:type="dxa"/>
            <w:left w:w="0" w:type="dxa"/>
            <w:bottom w:w="0" w:type="dxa"/>
            <w:right w:w="0" w:type="dxa"/>
          </w:tblCellMar>
        </w:tblPrEx>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C6081FA">
            <w:pPr>
              <w:jc w:val="center"/>
              <w:textAlignment w:val="center"/>
              <w:rPr>
                <w:rFonts w:ascii="宋体" w:hAnsi="宋体" w:cs="仿宋"/>
                <w:color w:val="000000"/>
                <w:sz w:val="24"/>
              </w:rPr>
            </w:pPr>
            <w:r>
              <w:rPr>
                <w:rFonts w:hint="eastAsia" w:ascii="宋体" w:hAnsi="宋体" w:cs="仿宋"/>
                <w:color w:val="000000"/>
                <w:kern w:val="0"/>
                <w:sz w:val="24"/>
              </w:rPr>
              <w:t>3</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C9F7EC4">
            <w:pPr>
              <w:widowControl/>
              <w:jc w:val="center"/>
              <w:textAlignment w:val="center"/>
              <w:rPr>
                <w:rFonts w:ascii="宋体" w:hAnsi="宋体" w:cs="仿宋"/>
                <w:color w:val="000000"/>
                <w:sz w:val="24"/>
              </w:rPr>
            </w:pPr>
            <w:r>
              <w:rPr>
                <w:rFonts w:hint="eastAsia" w:ascii="宋体" w:hAnsi="宋体" w:cs="仿宋"/>
                <w:color w:val="000000"/>
                <w:kern w:val="0"/>
                <w:sz w:val="24"/>
              </w:rPr>
              <w:t>酒吧实训室</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F25B33">
            <w:pPr>
              <w:widowControl/>
              <w:jc w:val="center"/>
              <w:textAlignment w:val="center"/>
              <w:rPr>
                <w:rFonts w:ascii="宋体" w:hAnsi="宋体" w:cs="仿宋"/>
                <w:color w:val="000000"/>
                <w:sz w:val="24"/>
              </w:rPr>
            </w:pPr>
            <w:r>
              <w:rPr>
                <w:rFonts w:ascii="宋体" w:hAnsi="宋体" w:cs="仿宋"/>
                <w:color w:val="000000"/>
                <w:sz w:val="24"/>
              </w:rPr>
              <w:t>80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95041D0">
            <w:pPr>
              <w:widowControl/>
              <w:jc w:val="left"/>
              <w:textAlignment w:val="center"/>
              <w:rPr>
                <w:rFonts w:ascii="宋体" w:hAnsi="宋体" w:cs="宋体"/>
                <w:color w:val="000000"/>
                <w:sz w:val="24"/>
              </w:rPr>
            </w:pPr>
            <w:r>
              <w:rPr>
                <w:rFonts w:hint="eastAsia" w:ascii="宋体" w:hAnsi="宋体" w:cs="宋体"/>
                <w:color w:val="000000"/>
                <w:kern w:val="0"/>
                <w:sz w:val="24"/>
              </w:rPr>
              <w:t>调酒壶</w:t>
            </w:r>
            <w:r>
              <w:rPr>
                <w:rFonts w:hint="eastAsia" w:ascii="宋体" w:hAnsi="宋体" w:cs="宋体"/>
                <w:color w:val="000000"/>
                <w:sz w:val="24"/>
              </w:rPr>
              <w:t>、</w:t>
            </w:r>
            <w:r>
              <w:rPr>
                <w:rFonts w:hint="eastAsia" w:ascii="宋体" w:hAnsi="宋体" w:cs="宋体"/>
                <w:color w:val="000000"/>
                <w:kern w:val="0"/>
                <w:sz w:val="24"/>
              </w:rPr>
              <w:t>量杯</w:t>
            </w:r>
            <w:r>
              <w:rPr>
                <w:rFonts w:hint="eastAsia" w:ascii="宋体" w:hAnsi="宋体" w:cs="宋体"/>
                <w:color w:val="000000"/>
                <w:sz w:val="24"/>
              </w:rPr>
              <w:t>、</w:t>
            </w:r>
            <w:r>
              <w:rPr>
                <w:rFonts w:hint="eastAsia" w:ascii="宋体" w:hAnsi="宋体" w:cs="宋体"/>
                <w:color w:val="000000"/>
                <w:kern w:val="0"/>
                <w:sz w:val="24"/>
              </w:rPr>
              <w:t>吧勺</w:t>
            </w:r>
            <w:r>
              <w:rPr>
                <w:rFonts w:hint="eastAsia" w:ascii="宋体" w:hAnsi="宋体" w:cs="宋体"/>
                <w:color w:val="000000"/>
                <w:sz w:val="24"/>
              </w:rPr>
              <w:t>、</w:t>
            </w:r>
            <w:r>
              <w:rPr>
                <w:rFonts w:hint="eastAsia" w:ascii="宋体" w:hAnsi="宋体" w:cs="宋体"/>
                <w:color w:val="000000"/>
                <w:kern w:val="0"/>
                <w:sz w:val="24"/>
              </w:rPr>
              <w:t>滤冰器</w:t>
            </w:r>
            <w:r>
              <w:rPr>
                <w:rFonts w:hint="eastAsia" w:ascii="宋体" w:hAnsi="宋体" w:cs="宋体"/>
                <w:color w:val="000000"/>
                <w:sz w:val="24"/>
              </w:rPr>
              <w:t>、</w:t>
            </w:r>
            <w:r>
              <w:rPr>
                <w:rFonts w:hint="eastAsia" w:ascii="宋体" w:hAnsi="宋体" w:cs="宋体"/>
                <w:color w:val="000000"/>
                <w:kern w:val="0"/>
                <w:sz w:val="24"/>
              </w:rPr>
              <w:t>冰桶夹子</w:t>
            </w:r>
            <w:r>
              <w:rPr>
                <w:rFonts w:hint="eastAsia" w:ascii="宋体" w:hAnsi="宋体" w:cs="宋体"/>
                <w:color w:val="000000"/>
                <w:sz w:val="24"/>
              </w:rPr>
              <w:t>、</w:t>
            </w:r>
            <w:r>
              <w:rPr>
                <w:rFonts w:hint="eastAsia" w:ascii="宋体" w:hAnsi="宋体" w:cs="宋体"/>
                <w:color w:val="000000"/>
                <w:kern w:val="0"/>
                <w:sz w:val="24"/>
              </w:rPr>
              <w:t>酒刀</w:t>
            </w:r>
            <w:r>
              <w:rPr>
                <w:rFonts w:hint="eastAsia" w:ascii="宋体" w:hAnsi="宋体" w:cs="宋体"/>
                <w:color w:val="000000"/>
                <w:sz w:val="24"/>
              </w:rPr>
              <w:t>、</w:t>
            </w:r>
            <w:r>
              <w:rPr>
                <w:rFonts w:hint="eastAsia" w:ascii="宋体" w:hAnsi="宋体" w:cs="宋体"/>
                <w:color w:val="000000"/>
                <w:kern w:val="0"/>
                <w:sz w:val="24"/>
              </w:rPr>
              <w:t>制冰机</w:t>
            </w:r>
            <w:r>
              <w:rPr>
                <w:rFonts w:hint="eastAsia" w:ascii="宋体" w:hAnsi="宋体" w:cs="宋体"/>
                <w:color w:val="000000"/>
                <w:sz w:val="24"/>
              </w:rPr>
              <w:t>、</w:t>
            </w:r>
            <w:r>
              <w:rPr>
                <w:rFonts w:hint="eastAsia" w:ascii="宋体" w:hAnsi="宋体" w:cs="宋体"/>
                <w:color w:val="000000"/>
                <w:kern w:val="0"/>
                <w:sz w:val="24"/>
              </w:rPr>
              <w:t>各种酒水</w:t>
            </w:r>
            <w:r>
              <w:rPr>
                <w:rFonts w:hint="eastAsia" w:ascii="宋体" w:hAnsi="宋体" w:cs="宋体"/>
                <w:color w:val="000000"/>
                <w:sz w:val="24"/>
              </w:rPr>
              <w:t>、</w:t>
            </w:r>
            <w:r>
              <w:rPr>
                <w:rFonts w:hint="eastAsia" w:ascii="宋体" w:hAnsi="宋体" w:cs="宋体"/>
                <w:color w:val="000000"/>
                <w:kern w:val="0"/>
                <w:sz w:val="24"/>
              </w:rPr>
              <w:t>各种糖浆</w:t>
            </w:r>
            <w:r>
              <w:rPr>
                <w:rFonts w:hint="eastAsia" w:ascii="宋体" w:hAnsi="宋体" w:cs="宋体"/>
                <w:color w:val="000000"/>
                <w:sz w:val="24"/>
              </w:rPr>
              <w:t>、</w:t>
            </w:r>
            <w:r>
              <w:rPr>
                <w:rFonts w:hint="eastAsia" w:ascii="宋体" w:hAnsi="宋体" w:cs="宋体"/>
                <w:color w:val="000000"/>
                <w:kern w:val="0"/>
                <w:sz w:val="24"/>
              </w:rPr>
              <w:t>鸡尾酒杯等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7D13A9">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20F573">
            <w:pPr>
              <w:widowControl/>
              <w:jc w:val="center"/>
              <w:textAlignment w:val="center"/>
              <w:rPr>
                <w:rFonts w:ascii="宋体" w:hAnsi="宋体" w:cs="仿宋"/>
                <w:color w:val="000000"/>
                <w:sz w:val="24"/>
              </w:rPr>
            </w:pPr>
            <w:r>
              <w:rPr>
                <w:rFonts w:hint="eastAsia" w:ascii="宋体" w:hAnsi="宋体" w:cs="仿宋"/>
                <w:color w:val="000000"/>
                <w:sz w:val="24"/>
              </w:rPr>
              <w:t>英式美式</w:t>
            </w:r>
          </w:p>
          <w:p w14:paraId="7C170B0F">
            <w:pPr>
              <w:widowControl/>
              <w:jc w:val="center"/>
              <w:textAlignment w:val="center"/>
              <w:rPr>
                <w:rFonts w:ascii="宋体" w:hAnsi="宋体" w:cs="仿宋"/>
                <w:color w:val="000000"/>
                <w:sz w:val="24"/>
              </w:rPr>
            </w:pPr>
            <w:r>
              <w:rPr>
                <w:rFonts w:hint="eastAsia" w:ascii="宋体" w:hAnsi="宋体" w:cs="仿宋"/>
                <w:color w:val="000000"/>
                <w:sz w:val="24"/>
              </w:rPr>
              <w:t>调酒</w:t>
            </w:r>
          </w:p>
        </w:tc>
        <w:tc>
          <w:tcPr>
            <w:tcW w:w="992" w:type="dxa"/>
            <w:tcBorders>
              <w:top w:val="single" w:color="000000" w:sz="4" w:space="0"/>
              <w:left w:val="single" w:color="000000" w:sz="4" w:space="0"/>
              <w:bottom w:val="single" w:color="auto" w:sz="4" w:space="0"/>
              <w:right w:val="single" w:color="000000" w:sz="4" w:space="0"/>
            </w:tcBorders>
          </w:tcPr>
          <w:p w14:paraId="1B0BD394">
            <w:pPr>
              <w:widowControl/>
              <w:jc w:val="center"/>
              <w:textAlignment w:val="center"/>
              <w:rPr>
                <w:rFonts w:ascii="宋体" w:hAnsi="宋体" w:cs="仿宋"/>
                <w:color w:val="000000"/>
                <w:sz w:val="24"/>
              </w:rPr>
            </w:pPr>
          </w:p>
          <w:p w14:paraId="1480A102">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名学生一组</w:t>
            </w:r>
          </w:p>
        </w:tc>
      </w:tr>
      <w:tr w14:paraId="20C94533">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F0ABF">
            <w:pPr>
              <w:jc w:val="center"/>
              <w:textAlignment w:val="center"/>
              <w:rPr>
                <w:rFonts w:ascii="宋体" w:hAnsi="宋体" w:cs="仿宋"/>
                <w:color w:val="000000"/>
                <w:sz w:val="24"/>
              </w:rPr>
            </w:pPr>
            <w:r>
              <w:rPr>
                <w:rFonts w:hint="eastAsia" w:ascii="宋体" w:hAnsi="宋体" w:cs="仿宋"/>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70527">
            <w:pPr>
              <w:widowControl/>
              <w:jc w:val="center"/>
              <w:textAlignment w:val="center"/>
              <w:rPr>
                <w:rFonts w:ascii="宋体" w:hAnsi="宋体" w:cs="仿宋"/>
                <w:color w:val="000000"/>
                <w:sz w:val="24"/>
              </w:rPr>
            </w:pPr>
            <w:r>
              <w:rPr>
                <w:rFonts w:hint="eastAsia" w:ascii="宋体" w:hAnsi="宋体" w:cs="仿宋"/>
                <w:color w:val="000000"/>
                <w:kern w:val="0"/>
                <w:sz w:val="24"/>
              </w:rPr>
              <w:t>咖啡实训室</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9BD4A">
            <w:pPr>
              <w:widowControl/>
              <w:jc w:val="center"/>
              <w:textAlignment w:val="center"/>
              <w:rPr>
                <w:rFonts w:ascii="宋体" w:hAnsi="宋体" w:cs="仿宋"/>
                <w:color w:val="000000"/>
                <w:sz w:val="24"/>
              </w:rPr>
            </w:pPr>
            <w:r>
              <w:rPr>
                <w:rFonts w:ascii="宋体" w:hAnsi="宋体" w:cs="仿宋"/>
                <w:color w:val="000000"/>
                <w:sz w:val="24"/>
              </w:rPr>
              <w:t>70</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D2004">
            <w:pPr>
              <w:widowControl/>
              <w:jc w:val="left"/>
              <w:textAlignment w:val="center"/>
              <w:rPr>
                <w:rFonts w:ascii="宋体" w:hAnsi="宋体" w:cs="宋体"/>
                <w:color w:val="000000"/>
                <w:sz w:val="24"/>
              </w:rPr>
            </w:pPr>
            <w:r>
              <w:rPr>
                <w:rFonts w:hint="eastAsia" w:ascii="宋体" w:hAnsi="宋体" w:cs="宋体"/>
                <w:color w:val="000000"/>
                <w:kern w:val="0"/>
                <w:sz w:val="24"/>
              </w:rPr>
              <w:t>咖啡机</w:t>
            </w:r>
            <w:r>
              <w:rPr>
                <w:rFonts w:hint="eastAsia" w:ascii="宋体" w:hAnsi="宋体" w:cs="宋体"/>
                <w:color w:val="000000"/>
                <w:sz w:val="24"/>
              </w:rPr>
              <w:t>、</w:t>
            </w:r>
            <w:r>
              <w:rPr>
                <w:rFonts w:hint="eastAsia" w:ascii="宋体" w:hAnsi="宋体" w:cs="宋体"/>
                <w:color w:val="000000"/>
                <w:kern w:val="0"/>
                <w:sz w:val="24"/>
              </w:rPr>
              <w:t>手冲套装</w:t>
            </w:r>
            <w:r>
              <w:rPr>
                <w:rFonts w:hint="eastAsia" w:ascii="宋体" w:hAnsi="宋体" w:cs="宋体"/>
                <w:color w:val="000000"/>
                <w:sz w:val="24"/>
              </w:rPr>
              <w:t>、</w:t>
            </w:r>
            <w:r>
              <w:rPr>
                <w:rFonts w:hint="eastAsia" w:ascii="宋体" w:hAnsi="宋体" w:cs="宋体"/>
                <w:color w:val="000000"/>
                <w:kern w:val="0"/>
                <w:sz w:val="24"/>
              </w:rPr>
              <w:t>磨豆机</w:t>
            </w:r>
            <w:r>
              <w:rPr>
                <w:rFonts w:hint="eastAsia" w:ascii="宋体" w:hAnsi="宋体" w:cs="宋体"/>
                <w:color w:val="000000"/>
                <w:sz w:val="24"/>
              </w:rPr>
              <w:t>、</w:t>
            </w:r>
            <w:r>
              <w:rPr>
                <w:rFonts w:hint="eastAsia" w:ascii="宋体" w:hAnsi="宋体" w:cs="宋体"/>
                <w:color w:val="000000"/>
                <w:kern w:val="0"/>
                <w:sz w:val="24"/>
              </w:rPr>
              <w:t>拉花杯</w:t>
            </w:r>
            <w:r>
              <w:rPr>
                <w:rFonts w:hint="eastAsia" w:ascii="宋体" w:hAnsi="宋体" w:cs="宋体"/>
                <w:color w:val="000000"/>
                <w:sz w:val="24"/>
              </w:rPr>
              <w:t>、</w:t>
            </w:r>
            <w:r>
              <w:rPr>
                <w:rFonts w:hint="eastAsia" w:ascii="宋体" w:hAnsi="宋体" w:cs="宋体"/>
                <w:color w:val="000000"/>
                <w:kern w:val="0"/>
                <w:sz w:val="24"/>
              </w:rPr>
              <w:t>冰桶</w:t>
            </w:r>
            <w:r>
              <w:rPr>
                <w:rFonts w:hint="eastAsia" w:ascii="宋体" w:hAnsi="宋体" w:cs="宋体"/>
                <w:color w:val="000000"/>
                <w:sz w:val="24"/>
              </w:rPr>
              <w:t>、</w:t>
            </w:r>
            <w:r>
              <w:rPr>
                <w:rFonts w:hint="eastAsia" w:ascii="宋体" w:hAnsi="宋体" w:cs="宋体"/>
                <w:color w:val="000000"/>
                <w:kern w:val="0"/>
                <w:sz w:val="24"/>
              </w:rPr>
              <w:t>夹子</w:t>
            </w:r>
            <w:r>
              <w:rPr>
                <w:rFonts w:hint="eastAsia" w:ascii="宋体" w:hAnsi="宋体" w:cs="宋体"/>
                <w:color w:val="000000"/>
                <w:sz w:val="24"/>
              </w:rPr>
              <w:t>、</w:t>
            </w:r>
            <w:r>
              <w:rPr>
                <w:rFonts w:hint="eastAsia" w:ascii="宋体" w:hAnsi="宋体" w:cs="宋体"/>
                <w:color w:val="000000"/>
                <w:kern w:val="0"/>
                <w:sz w:val="24"/>
              </w:rPr>
              <w:t>制冰机</w:t>
            </w:r>
            <w:r>
              <w:rPr>
                <w:rFonts w:hint="eastAsia" w:ascii="宋体" w:hAnsi="宋体" w:cs="宋体"/>
                <w:color w:val="000000"/>
                <w:sz w:val="24"/>
              </w:rPr>
              <w:t>、</w:t>
            </w:r>
            <w:r>
              <w:rPr>
                <w:rFonts w:hint="eastAsia" w:ascii="宋体" w:hAnsi="宋体" w:cs="宋体"/>
                <w:color w:val="000000"/>
                <w:kern w:val="0"/>
                <w:sz w:val="24"/>
              </w:rPr>
              <w:t>各种咖啡豆</w:t>
            </w:r>
            <w:r>
              <w:rPr>
                <w:rFonts w:hint="eastAsia" w:ascii="宋体" w:hAnsi="宋体" w:cs="宋体"/>
                <w:color w:val="000000"/>
                <w:sz w:val="24"/>
              </w:rPr>
              <w:t>、</w:t>
            </w:r>
            <w:r>
              <w:rPr>
                <w:rFonts w:hint="eastAsia" w:ascii="宋体" w:hAnsi="宋体" w:cs="宋体"/>
                <w:color w:val="000000"/>
                <w:kern w:val="0"/>
                <w:sz w:val="24"/>
              </w:rPr>
              <w:t>各种咖啡杯等</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8FBFA">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01EEE">
            <w:pPr>
              <w:widowControl/>
              <w:jc w:val="center"/>
              <w:textAlignment w:val="center"/>
              <w:rPr>
                <w:rFonts w:ascii="宋体" w:hAnsi="宋体" w:cs="仿宋"/>
                <w:color w:val="000000"/>
                <w:sz w:val="24"/>
              </w:rPr>
            </w:pPr>
            <w:r>
              <w:rPr>
                <w:rFonts w:hint="eastAsia" w:ascii="宋体" w:hAnsi="宋体" w:cs="仿宋"/>
                <w:color w:val="000000"/>
                <w:sz w:val="24"/>
              </w:rPr>
              <w:t>咖啡制作</w:t>
            </w:r>
          </w:p>
        </w:tc>
        <w:tc>
          <w:tcPr>
            <w:tcW w:w="992" w:type="dxa"/>
            <w:tcBorders>
              <w:top w:val="single" w:color="auto" w:sz="4" w:space="0"/>
              <w:left w:val="single" w:color="auto" w:sz="4" w:space="0"/>
              <w:bottom w:val="single" w:color="auto" w:sz="4" w:space="0"/>
              <w:right w:val="single" w:color="auto" w:sz="4" w:space="0"/>
            </w:tcBorders>
          </w:tcPr>
          <w:p w14:paraId="6A472B66">
            <w:pPr>
              <w:widowControl/>
              <w:jc w:val="center"/>
              <w:textAlignment w:val="center"/>
              <w:rPr>
                <w:rFonts w:ascii="宋体" w:hAnsi="宋体" w:cs="仿宋"/>
                <w:color w:val="000000"/>
                <w:sz w:val="24"/>
              </w:rPr>
            </w:pPr>
          </w:p>
          <w:p w14:paraId="7D0E82F5">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名学生一组</w:t>
            </w:r>
          </w:p>
        </w:tc>
      </w:tr>
      <w:tr w14:paraId="1FF15AEF">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545ED">
            <w:pPr>
              <w:jc w:val="center"/>
              <w:textAlignment w:val="center"/>
              <w:rPr>
                <w:rFonts w:ascii="宋体" w:hAnsi="宋体" w:cs="仿宋"/>
                <w:color w:val="000000"/>
                <w:sz w:val="24"/>
              </w:rPr>
            </w:pPr>
            <w:r>
              <w:rPr>
                <w:rFonts w:hint="eastAsia" w:ascii="宋体" w:hAnsi="宋体" w:cs="仿宋"/>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01916">
            <w:pPr>
              <w:widowControl/>
              <w:jc w:val="center"/>
              <w:textAlignment w:val="center"/>
              <w:rPr>
                <w:rFonts w:ascii="宋体" w:hAnsi="宋体" w:cs="仿宋"/>
                <w:color w:val="000000"/>
                <w:sz w:val="24"/>
              </w:rPr>
            </w:pPr>
            <w:r>
              <w:rPr>
                <w:rFonts w:hint="eastAsia" w:ascii="宋体" w:hAnsi="宋体" w:cs="仿宋"/>
                <w:color w:val="000000"/>
                <w:kern w:val="0"/>
                <w:sz w:val="24"/>
              </w:rPr>
              <w:t>烘焙实训室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D8D82">
            <w:pPr>
              <w:widowControl/>
              <w:jc w:val="center"/>
              <w:textAlignment w:val="center"/>
              <w:rPr>
                <w:rFonts w:ascii="宋体" w:hAnsi="宋体" w:cs="仿宋"/>
                <w:color w:val="000000"/>
                <w:sz w:val="24"/>
              </w:rPr>
            </w:pPr>
            <w:r>
              <w:rPr>
                <w:rFonts w:ascii="宋体" w:hAnsi="宋体" w:cs="仿宋"/>
                <w:color w:val="000000"/>
                <w:sz w:val="24"/>
              </w:rPr>
              <w:t>40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60A7D">
            <w:pPr>
              <w:widowControl/>
              <w:jc w:val="left"/>
              <w:textAlignment w:val="center"/>
              <w:rPr>
                <w:rFonts w:ascii="宋体" w:hAnsi="宋体" w:cs="宋体"/>
                <w:color w:val="000000"/>
                <w:sz w:val="24"/>
              </w:rPr>
            </w:pPr>
            <w:r>
              <w:rPr>
                <w:rFonts w:hint="eastAsia" w:ascii="宋体" w:hAnsi="宋体" w:cs="宋体"/>
                <w:color w:val="000000"/>
                <w:kern w:val="0"/>
                <w:sz w:val="24"/>
              </w:rPr>
              <w:t>操作台</w:t>
            </w:r>
            <w:r>
              <w:rPr>
                <w:rFonts w:hint="eastAsia" w:ascii="宋体" w:hAnsi="宋体" w:cs="宋体"/>
                <w:color w:val="000000"/>
                <w:sz w:val="24"/>
              </w:rPr>
              <w:t>、</w:t>
            </w:r>
            <w:r>
              <w:rPr>
                <w:rFonts w:hint="eastAsia" w:ascii="宋体" w:hAnsi="宋体" w:cs="宋体"/>
                <w:color w:val="000000"/>
                <w:kern w:val="0"/>
                <w:sz w:val="24"/>
              </w:rPr>
              <w:t>冰柜</w:t>
            </w:r>
            <w:r>
              <w:rPr>
                <w:rFonts w:hint="eastAsia" w:ascii="宋体" w:hAnsi="宋体" w:cs="宋体"/>
                <w:color w:val="000000"/>
                <w:sz w:val="24"/>
              </w:rPr>
              <w:t>、</w:t>
            </w:r>
            <w:r>
              <w:rPr>
                <w:rFonts w:hint="eastAsia" w:ascii="宋体" w:hAnsi="宋体" w:cs="宋体"/>
                <w:color w:val="000000"/>
                <w:kern w:val="0"/>
                <w:sz w:val="24"/>
              </w:rPr>
              <w:t>鲜奶机</w:t>
            </w:r>
            <w:r>
              <w:rPr>
                <w:rFonts w:hint="eastAsia" w:ascii="宋体" w:hAnsi="宋体" w:cs="宋体"/>
                <w:color w:val="000000"/>
                <w:sz w:val="24"/>
              </w:rPr>
              <w:t>、</w:t>
            </w:r>
            <w:r>
              <w:rPr>
                <w:rFonts w:hint="eastAsia" w:ascii="宋体" w:hAnsi="宋体" w:cs="宋体"/>
                <w:color w:val="000000"/>
                <w:kern w:val="0"/>
                <w:sz w:val="24"/>
              </w:rPr>
              <w:t>冰箱</w:t>
            </w:r>
            <w:r>
              <w:rPr>
                <w:rFonts w:hint="eastAsia" w:ascii="宋体" w:hAnsi="宋体" w:cs="宋体"/>
                <w:color w:val="000000"/>
                <w:sz w:val="24"/>
              </w:rPr>
              <w:t>、</w:t>
            </w:r>
            <w:r>
              <w:rPr>
                <w:rFonts w:hint="eastAsia" w:ascii="宋体" w:hAnsi="宋体" w:cs="宋体"/>
                <w:color w:val="000000"/>
                <w:kern w:val="0"/>
                <w:sz w:val="24"/>
              </w:rPr>
              <w:t>烤箱</w:t>
            </w:r>
            <w:r>
              <w:rPr>
                <w:rFonts w:hint="eastAsia" w:ascii="宋体" w:hAnsi="宋体" w:cs="宋体"/>
                <w:color w:val="000000"/>
                <w:sz w:val="24"/>
              </w:rPr>
              <w:t>、</w:t>
            </w:r>
            <w:r>
              <w:rPr>
                <w:rFonts w:hint="eastAsia" w:ascii="宋体" w:hAnsi="宋体" w:cs="宋体"/>
                <w:color w:val="000000"/>
                <w:kern w:val="0"/>
                <w:sz w:val="24"/>
              </w:rPr>
              <w:t>醒发箱</w:t>
            </w:r>
            <w:r>
              <w:rPr>
                <w:rFonts w:hint="eastAsia" w:ascii="宋体" w:hAnsi="宋体" w:cs="宋体"/>
                <w:color w:val="000000"/>
                <w:sz w:val="24"/>
              </w:rPr>
              <w:t>、</w:t>
            </w:r>
            <w:r>
              <w:rPr>
                <w:rFonts w:hint="eastAsia" w:ascii="宋体" w:hAnsi="宋体" w:cs="宋体"/>
                <w:color w:val="000000"/>
                <w:kern w:val="0"/>
                <w:sz w:val="24"/>
              </w:rPr>
              <w:t>十四层层架</w:t>
            </w:r>
            <w:r>
              <w:rPr>
                <w:rFonts w:hint="eastAsia" w:ascii="宋体" w:hAnsi="宋体" w:cs="宋体"/>
                <w:color w:val="000000"/>
                <w:sz w:val="24"/>
              </w:rPr>
              <w:t>、</w:t>
            </w:r>
            <w:r>
              <w:rPr>
                <w:rFonts w:hint="eastAsia" w:ascii="宋体" w:hAnsi="宋体" w:cs="宋体"/>
                <w:color w:val="000000"/>
                <w:kern w:val="0"/>
                <w:sz w:val="24"/>
              </w:rPr>
              <w:t>和面机</w:t>
            </w:r>
            <w:r>
              <w:rPr>
                <w:rFonts w:hint="eastAsia" w:ascii="宋体" w:hAnsi="宋体" w:cs="宋体"/>
                <w:color w:val="000000"/>
                <w:sz w:val="24"/>
              </w:rPr>
              <w:t>、</w:t>
            </w:r>
            <w:r>
              <w:rPr>
                <w:rFonts w:hint="eastAsia" w:ascii="宋体" w:hAnsi="宋体" w:cs="仿宋"/>
                <w:color w:val="000000"/>
                <w:sz w:val="24"/>
              </w:rPr>
              <w:t>置物架等</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3F12E">
            <w:pPr>
              <w:widowControl/>
              <w:jc w:val="center"/>
              <w:textAlignment w:val="center"/>
              <w:rPr>
                <w:rFonts w:ascii="宋体" w:hAnsi="宋体" w:cs="仿宋"/>
                <w:color w:val="000000"/>
                <w:sz w:val="24"/>
              </w:rPr>
            </w:pPr>
            <w:r>
              <w:rPr>
                <w:rFonts w:ascii="宋体" w:hAnsi="宋体" w:cs="仿宋"/>
                <w:color w:val="000000"/>
                <w:sz w:val="24"/>
              </w:rPr>
              <w:t>40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66B03">
            <w:pPr>
              <w:widowControl/>
              <w:jc w:val="center"/>
              <w:textAlignment w:val="center"/>
              <w:rPr>
                <w:rFonts w:ascii="宋体" w:hAnsi="宋体" w:cs="仿宋"/>
                <w:color w:val="000000"/>
                <w:sz w:val="24"/>
              </w:rPr>
            </w:pPr>
            <w:r>
              <w:rPr>
                <w:rFonts w:hint="eastAsia" w:ascii="宋体" w:hAnsi="宋体" w:cs="仿宋"/>
                <w:color w:val="000000"/>
                <w:sz w:val="24"/>
              </w:rPr>
              <w:t>西点烘焙</w:t>
            </w:r>
          </w:p>
        </w:tc>
        <w:tc>
          <w:tcPr>
            <w:tcW w:w="992" w:type="dxa"/>
            <w:tcBorders>
              <w:top w:val="single" w:color="auto" w:sz="4" w:space="0"/>
              <w:left w:val="single" w:color="auto" w:sz="4" w:space="0"/>
              <w:bottom w:val="single" w:color="auto" w:sz="4" w:space="0"/>
              <w:right w:val="single" w:color="auto" w:sz="4" w:space="0"/>
            </w:tcBorders>
          </w:tcPr>
          <w:p w14:paraId="14B36A55">
            <w:pPr>
              <w:widowControl/>
              <w:jc w:val="center"/>
              <w:textAlignment w:val="center"/>
              <w:rPr>
                <w:rFonts w:ascii="宋体" w:hAnsi="宋体" w:cs="仿宋"/>
                <w:color w:val="000000"/>
                <w:sz w:val="24"/>
              </w:rPr>
            </w:pPr>
          </w:p>
          <w:p w14:paraId="79617905">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r w14:paraId="341441FB">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DD535">
            <w:pPr>
              <w:jc w:val="center"/>
              <w:textAlignment w:val="center"/>
              <w:rPr>
                <w:rFonts w:ascii="宋体" w:hAnsi="宋体" w:cs="仿宋"/>
                <w:color w:val="000000"/>
                <w:kern w:val="0"/>
                <w:sz w:val="24"/>
              </w:rPr>
            </w:pPr>
            <w:r>
              <w:rPr>
                <w:rFonts w:hint="eastAsia" w:ascii="宋体" w:hAnsi="宋体" w:cs="仿宋"/>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1A4CA">
            <w:pPr>
              <w:widowControl/>
              <w:jc w:val="left"/>
              <w:textAlignment w:val="center"/>
              <w:rPr>
                <w:rFonts w:ascii="宋体" w:hAnsi="宋体" w:cs="仿宋"/>
                <w:color w:val="000000"/>
                <w:kern w:val="0"/>
                <w:sz w:val="24"/>
              </w:rPr>
            </w:pPr>
            <w:r>
              <w:rPr>
                <w:rFonts w:hint="eastAsia" w:ascii="宋体" w:hAnsi="宋体" w:cs="仿宋"/>
                <w:color w:val="000000"/>
                <w:kern w:val="0"/>
                <w:sz w:val="24"/>
              </w:rPr>
              <w:t>计算机及仿真教学实训室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75E82">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80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D54BD">
            <w:pPr>
              <w:widowControl/>
              <w:jc w:val="center"/>
              <w:textAlignment w:val="center"/>
              <w:rPr>
                <w:rFonts w:ascii="宋体" w:hAnsi="宋体" w:cs="宋体"/>
                <w:color w:val="000000"/>
                <w:kern w:val="0"/>
                <w:sz w:val="24"/>
              </w:rPr>
            </w:pPr>
            <w:r>
              <w:rPr>
                <w:rFonts w:hint="eastAsia" w:ascii="宋体" w:hAnsi="宋体" w:cs="宋体"/>
                <w:color w:val="000000"/>
                <w:kern w:val="0"/>
                <w:sz w:val="24"/>
              </w:rPr>
              <w:t>计算机、在线教学平台</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5648F">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40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808C9">
            <w:pPr>
              <w:widowControl/>
              <w:jc w:val="left"/>
              <w:textAlignment w:val="center"/>
              <w:rPr>
                <w:rFonts w:ascii="宋体" w:hAnsi="宋体" w:cs="仿宋"/>
                <w:color w:val="000000"/>
                <w:sz w:val="24"/>
              </w:rPr>
            </w:pPr>
            <w:r>
              <w:rPr>
                <w:rFonts w:hint="eastAsia" w:ascii="宋体" w:hAnsi="宋体" w:cs="仿宋"/>
                <w:color w:val="000000"/>
                <w:sz w:val="24"/>
              </w:rPr>
              <w:t>信息技术、在线仿真教学</w:t>
            </w:r>
          </w:p>
        </w:tc>
        <w:tc>
          <w:tcPr>
            <w:tcW w:w="992" w:type="dxa"/>
            <w:tcBorders>
              <w:top w:val="single" w:color="auto" w:sz="4" w:space="0"/>
              <w:left w:val="single" w:color="auto" w:sz="4" w:space="0"/>
              <w:bottom w:val="single" w:color="auto" w:sz="4" w:space="0"/>
              <w:right w:val="single" w:color="auto" w:sz="4" w:space="0"/>
            </w:tcBorders>
          </w:tcPr>
          <w:p w14:paraId="75EAFA41">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r w14:paraId="38F4085D">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E4E72">
            <w:pPr>
              <w:jc w:val="center"/>
              <w:textAlignment w:val="center"/>
              <w:rPr>
                <w:rFonts w:ascii="宋体" w:hAnsi="宋体" w:cs="仿宋"/>
                <w:color w:val="000000"/>
                <w:kern w:val="0"/>
                <w:sz w:val="24"/>
              </w:rPr>
            </w:pPr>
            <w:r>
              <w:rPr>
                <w:rFonts w:hint="eastAsia" w:ascii="宋体" w:hAnsi="宋体" w:cs="仿宋"/>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3EC1F">
            <w:pPr>
              <w:widowControl/>
              <w:jc w:val="left"/>
              <w:textAlignment w:val="center"/>
              <w:rPr>
                <w:rFonts w:ascii="宋体" w:hAnsi="宋体" w:cs="仿宋"/>
                <w:color w:val="000000"/>
                <w:kern w:val="0"/>
                <w:sz w:val="24"/>
              </w:rPr>
            </w:pPr>
            <w:r>
              <w:rPr>
                <w:rFonts w:hint="eastAsia" w:ascii="宋体" w:hAnsi="宋体" w:cs="仿宋"/>
                <w:color w:val="000000"/>
                <w:kern w:val="0"/>
                <w:sz w:val="24"/>
              </w:rPr>
              <w:t>形体训练、形象设计实训室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2F3C5">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00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BF648">
            <w:pPr>
              <w:widowControl/>
              <w:jc w:val="left"/>
              <w:textAlignment w:val="center"/>
              <w:rPr>
                <w:rFonts w:ascii="宋体" w:hAnsi="宋体" w:cs="宋体"/>
                <w:color w:val="000000"/>
                <w:kern w:val="0"/>
                <w:sz w:val="24"/>
              </w:rPr>
            </w:pPr>
            <w:r>
              <w:rPr>
                <w:rFonts w:hint="eastAsia" w:ascii="宋体" w:hAnsi="宋体" w:cs="宋体"/>
                <w:color w:val="000000"/>
                <w:kern w:val="0"/>
                <w:sz w:val="24"/>
              </w:rPr>
              <w:t>多媒体教学系统、形体训练音响场地、形象设计配套工具</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F19A9">
            <w:pPr>
              <w:widowControl/>
              <w:jc w:val="center"/>
              <w:textAlignment w:val="center"/>
              <w:rPr>
                <w:rFonts w:ascii="宋体" w:hAnsi="宋体" w:cs="仿宋"/>
                <w:color w:val="000000"/>
                <w:sz w:val="24"/>
              </w:rPr>
            </w:pPr>
            <w:r>
              <w:rPr>
                <w:rFonts w:hint="eastAsia" w:ascii="宋体" w:hAnsi="宋体" w:cs="仿宋"/>
                <w:color w:val="000000"/>
                <w:sz w:val="24"/>
              </w:rPr>
              <w:t>4</w:t>
            </w:r>
            <w:r>
              <w:rPr>
                <w:rFonts w:ascii="宋体" w:hAnsi="宋体" w:cs="仿宋"/>
                <w:color w:val="000000"/>
                <w:sz w:val="24"/>
              </w:rPr>
              <w:t>8</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061F4">
            <w:pPr>
              <w:widowControl/>
              <w:jc w:val="left"/>
              <w:textAlignment w:val="center"/>
              <w:rPr>
                <w:rFonts w:ascii="宋体" w:hAnsi="宋体" w:cs="仿宋"/>
                <w:color w:val="000000"/>
                <w:sz w:val="24"/>
              </w:rPr>
            </w:pPr>
            <w:r>
              <w:rPr>
                <w:rFonts w:hint="eastAsia" w:ascii="宋体" w:hAnsi="宋体" w:cs="仿宋"/>
                <w:color w:val="000000"/>
                <w:sz w:val="24"/>
              </w:rPr>
              <w:t>形象设计、形体训练</w:t>
            </w:r>
          </w:p>
        </w:tc>
        <w:tc>
          <w:tcPr>
            <w:tcW w:w="992" w:type="dxa"/>
            <w:tcBorders>
              <w:top w:val="single" w:color="auto" w:sz="4" w:space="0"/>
              <w:left w:val="single" w:color="auto" w:sz="4" w:space="0"/>
              <w:bottom w:val="single" w:color="auto" w:sz="4" w:space="0"/>
              <w:right w:val="single" w:color="auto" w:sz="4" w:space="0"/>
            </w:tcBorders>
          </w:tcPr>
          <w:p w14:paraId="703C3D8F">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bl>
    <w:p w14:paraId="3C14E9A2">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3.实习场所基本要求</w:t>
      </w:r>
    </w:p>
    <w:p w14:paraId="43626C9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4688700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根据本专业人才培养的需要和未来就业需求，实习场所须能够为学生提供与专业核心技能紧密对接的真实岗位。合作企业类型应涵盖传统茶馆、现代茶饮品牌、茶叶贸易公司、茶文化传播机构或综合性茶庄园等，确保实习岗位的多样性，能充分满足学生在茶艺服务、茶叶品鉴与采购、门店运营管理、茶叶线上线下营销等关键领域的轮岗或顶岗实习需求。</w:t>
      </w:r>
    </w:p>
    <w:p w14:paraId="0DF95D53">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1C516DE">
      <w:pPr>
        <w:overflowPunct w:val="0"/>
        <w:spacing w:line="460" w:lineRule="exact"/>
        <w:ind w:firstLine="643" w:firstLineChars="200"/>
        <w:rPr>
          <w:rFonts w:ascii="仿宋_GB2312" w:hAnsi="仿宋_GB2312" w:eastAsia="仿宋_GB2312" w:cs="仿宋_GB2312"/>
          <w:b/>
          <w:bCs/>
          <w:kern w:val="0"/>
          <w:sz w:val="32"/>
          <w:szCs w:val="32"/>
        </w:rPr>
      </w:pPr>
      <w:bookmarkStart w:id="17" w:name="_Toc2798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教学资源</w:t>
      </w:r>
      <w:bookmarkEnd w:id="17"/>
    </w:p>
    <w:p w14:paraId="7D18301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主要包括能够满足学生专业学习、教师专业教学研究和教学实施需要的教材、图书及数字化资源等。</w:t>
      </w:r>
    </w:p>
    <w:p w14:paraId="49123A92">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1.教材选用基本要求</w:t>
      </w:r>
    </w:p>
    <w:p w14:paraId="3D728077">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按照国家规定，经过规范程序选用教材，优先选用国家规划教材和国家优秀教材。专业课程教材应体现本行业新技术、新规范、新标准、新形态，并通过数字教材、活页式教材等多种方式进行动态更新。</w:t>
      </w:r>
    </w:p>
    <w:p w14:paraId="0E2A3196">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2.图书文献配备基本要求</w:t>
      </w:r>
    </w:p>
    <w:p w14:paraId="08110E8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图书文献配备能满足人才培养、专业建设、教科研等工作的需要。专业类图书文献主要包括：纸质资源方面，须重点配备涵盖茶叶基础科学、种植加工、审评检验、茶文化历史、茶艺技艺、市场营销、品牌管理等领域的专业书籍、教材与工具书，核心藏书应保持最新版本。电子资源方面，需购置中国知网（CNKI）等主流学术数据库，并引入茶叶品种数据库、市场分析报告等特色数字资源。此外，应持续订阅《中国茶叶》、《茶博览》等核心专业期刊，并定期根据行业最新动态与课程标准更新馆藏，确保能为师生提供全面、及时、准确的信息支持。</w:t>
      </w:r>
    </w:p>
    <w:p w14:paraId="2B8381D7">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3.数字教学资源配置基本要求</w:t>
      </w:r>
    </w:p>
    <w:p w14:paraId="752A51C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数字教学资源配置应系统化、模块化，覆盖专业所有核心课程。重点建设包括茶叶加工、茶艺演示、审评实操、门店运营等关键技能点的高清实训视频库、虚拟仿真实训软件以及多媒体课件，以支撑线上线下混合式教学。资源需整合于校级网络平台，确保师生便捷访问，并建立动态更新机制，持续引入行业前沿技术与案例，以保障教学内容的先进性与实用性。</w:t>
      </w:r>
    </w:p>
    <w:p w14:paraId="37688226">
      <w:pPr>
        <w:overflowPunct w:val="0"/>
        <w:spacing w:line="460" w:lineRule="exact"/>
        <w:ind w:firstLine="482" w:firstLineChars="200"/>
        <w:rPr>
          <w:rFonts w:ascii="宋体" w:hAnsi="宋体"/>
          <w:b/>
          <w:bCs/>
          <w:kern w:val="0"/>
          <w:sz w:val="24"/>
        </w:rPr>
      </w:pPr>
      <w:bookmarkStart w:id="18" w:name="_Toc18685"/>
      <w:r>
        <w:rPr>
          <w:rFonts w:hint="eastAsia" w:ascii="宋体" w:hAnsi="宋体"/>
          <w:b/>
          <w:bCs/>
          <w:kern w:val="0"/>
          <w:sz w:val="24"/>
        </w:rPr>
        <w:t>（三）</w:t>
      </w:r>
      <w:r>
        <w:rPr>
          <w:rFonts w:ascii="宋体" w:hAnsi="宋体"/>
          <w:b/>
          <w:bCs/>
          <w:kern w:val="0"/>
          <w:sz w:val="24"/>
        </w:rPr>
        <w:t>教学方法</w:t>
      </w:r>
      <w:bookmarkEnd w:id="18"/>
    </w:p>
    <w:p w14:paraId="6FE577D3">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2ADDB2C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4CFBD58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专业技能课的教学应贯彻</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以就业为导向、以能力为本位</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的教学指导思想，根据</w:t>
      </w:r>
      <w:r>
        <w:rPr>
          <w:rFonts w:hint="eastAsia" w:ascii="宋体" w:hAnsi="宋体" w:eastAsia="宋体" w:cs="宋体"/>
          <w:kern w:val="2"/>
          <w:sz w:val="24"/>
          <w:szCs w:val="24"/>
          <w:shd w:val="clear" w:color="auto" w:fill="FFFFFF"/>
        </w:rPr>
        <w:t>茶艺与茶营销</w:t>
      </w:r>
      <w:r>
        <w:rPr>
          <w:rFonts w:ascii="宋体" w:hAnsi="宋体" w:eastAsia="宋体" w:cs="宋体"/>
          <w:kern w:val="2"/>
          <w:sz w:val="24"/>
          <w:szCs w:val="24"/>
          <w:shd w:val="clear" w:color="auto" w:fill="FFFFFF"/>
        </w:rPr>
        <w:t>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46C0FBCD">
      <w:pPr>
        <w:overflowPunct w:val="0"/>
        <w:spacing w:line="460" w:lineRule="exact"/>
        <w:ind w:firstLine="720" w:firstLineChars="200"/>
        <w:rPr>
          <w:rFonts w:ascii="黑体" w:hAnsi="宋体" w:eastAsia="黑体"/>
          <w:sz w:val="36"/>
          <w:szCs w:val="36"/>
        </w:rPr>
      </w:pPr>
      <w:bookmarkStart w:id="19" w:name="_Toc28941"/>
      <w:r>
        <w:rPr>
          <w:rFonts w:hint="eastAsia" w:ascii="黑体" w:hAnsi="宋体" w:eastAsia="黑体"/>
          <w:sz w:val="36"/>
          <w:szCs w:val="36"/>
        </w:rPr>
        <w:t>十一</w:t>
      </w:r>
      <w:r>
        <w:rPr>
          <w:rFonts w:ascii="黑体" w:hAnsi="宋体" w:eastAsia="黑体"/>
          <w:sz w:val="36"/>
          <w:szCs w:val="36"/>
        </w:rPr>
        <w:t>、质量管理和毕业要求</w:t>
      </w:r>
      <w:bookmarkEnd w:id="19"/>
    </w:p>
    <w:p w14:paraId="13DF005C">
      <w:pPr>
        <w:overflowPunct w:val="0"/>
        <w:spacing w:line="460" w:lineRule="exact"/>
        <w:ind w:firstLine="643" w:firstLineChars="200"/>
        <w:rPr>
          <w:rFonts w:ascii="宋体" w:hAnsi="宋体"/>
          <w:b/>
          <w:bCs/>
          <w:kern w:val="0"/>
          <w:sz w:val="24"/>
        </w:rPr>
      </w:pPr>
      <w:bookmarkStart w:id="20" w:name="_Toc29238"/>
      <w:r>
        <w:rPr>
          <w:rFonts w:hint="eastAsia" w:ascii="仿宋_GB2312" w:hAnsi="仿宋_GB2312" w:eastAsia="仿宋_GB2312" w:cs="仿宋_GB2312"/>
          <w:b/>
          <w:bCs/>
          <w:kern w:val="0"/>
          <w:sz w:val="32"/>
          <w:szCs w:val="32"/>
        </w:rPr>
        <w:t>（一）质量保障</w:t>
      </w:r>
      <w:bookmarkEnd w:id="20"/>
    </w:p>
    <w:p w14:paraId="0A25A3E5">
      <w:pPr>
        <w:widowControl/>
        <w:spacing w:line="460" w:lineRule="exact"/>
        <w:ind w:firstLine="480" w:firstLineChars="200"/>
        <w:rPr>
          <w:rFonts w:ascii="黑体" w:hAnsi="黑体" w:eastAsia="黑体" w:cs="黑体"/>
          <w:kern w:val="0"/>
          <w:sz w:val="24"/>
        </w:rPr>
      </w:pPr>
      <w:bookmarkStart w:id="21" w:name="_Toc17249"/>
      <w:bookmarkStart w:id="22" w:name="_Toc20094"/>
      <w:r>
        <w:rPr>
          <w:rFonts w:hint="eastAsia" w:ascii="黑体" w:hAnsi="黑体" w:eastAsia="黑体" w:cs="黑体"/>
          <w:kern w:val="0"/>
          <w:sz w:val="24"/>
        </w:rPr>
        <w:t>1.教学质量</w:t>
      </w:r>
      <w:r>
        <w:rPr>
          <w:rFonts w:ascii="黑体" w:hAnsi="黑体" w:eastAsia="黑体" w:cs="黑体"/>
          <w:kern w:val="0"/>
          <w:sz w:val="24"/>
        </w:rPr>
        <w:t>管理</w:t>
      </w:r>
      <w:bookmarkEnd w:id="21"/>
      <w:bookmarkEnd w:id="22"/>
    </w:p>
    <w:p w14:paraId="03B5663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教学质量管理是为了实现教学目标，按照教学规律和特点，对教学过程的全面管理。本专业的教学管理主要体现在以下几点：</w:t>
      </w:r>
    </w:p>
    <w:p w14:paraId="2179557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制定本专业教学工作计划</w:t>
      </w:r>
    </w:p>
    <w:p w14:paraId="7DC4105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7FB1458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ascii="宋体" w:hAnsi="宋体" w:eastAsia="宋体" w:cs="宋体"/>
          <w:kern w:val="2"/>
          <w:sz w:val="24"/>
          <w:szCs w:val="24"/>
          <w:shd w:val="clear" w:color="auto" w:fill="FFFFFF"/>
        </w:rPr>
        <w:t>建立和健全本专业教学管理制度</w:t>
      </w:r>
    </w:p>
    <w:p w14:paraId="3ABF1120">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02FCA0D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ascii="宋体" w:hAnsi="宋体" w:eastAsia="宋体" w:cs="宋体"/>
          <w:kern w:val="2"/>
          <w:sz w:val="24"/>
          <w:szCs w:val="24"/>
          <w:shd w:val="clear" w:color="auto" w:fill="FFFFFF"/>
        </w:rPr>
        <w:t>加强教学过程质量的管理</w:t>
      </w:r>
    </w:p>
    <w:p w14:paraId="6ED2614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2DAC854B">
      <w:pPr>
        <w:widowControl/>
        <w:spacing w:line="460" w:lineRule="exact"/>
        <w:ind w:firstLine="480" w:firstLineChars="200"/>
        <w:rPr>
          <w:rFonts w:ascii="黑体" w:hAnsi="黑体" w:eastAsia="黑体" w:cs="黑体"/>
          <w:kern w:val="0"/>
          <w:sz w:val="24"/>
        </w:rPr>
      </w:pPr>
      <w:bookmarkStart w:id="23" w:name="_Toc20443"/>
      <w:bookmarkStart w:id="24" w:name="_Toc23916"/>
      <w:r>
        <w:rPr>
          <w:rFonts w:hint="eastAsia" w:ascii="黑体" w:hAnsi="黑体" w:eastAsia="黑体" w:cs="黑体"/>
          <w:kern w:val="0"/>
          <w:sz w:val="24"/>
        </w:rPr>
        <w:t>2.学习评价</w:t>
      </w:r>
      <w:bookmarkEnd w:id="23"/>
      <w:bookmarkEnd w:id="24"/>
    </w:p>
    <w:p w14:paraId="6962AE0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1EC76F6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校内理论教学课考核评价方法</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685"/>
        <w:gridCol w:w="3482"/>
      </w:tblGrid>
      <w:tr w14:paraId="15A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FA0136">
            <w:pPr>
              <w:jc w:val="center"/>
              <w:rPr>
                <w:rFonts w:ascii="宋体" w:hAnsi="宋体" w:cs="宋体"/>
                <w:b/>
                <w:bCs/>
                <w:color w:val="000000" w:themeColor="text1"/>
                <w:sz w:val="24"/>
              </w:rPr>
            </w:pPr>
            <w:r>
              <w:rPr>
                <w:rFonts w:hint="eastAsia" w:ascii="宋体" w:hAnsi="宋体" w:cs="宋体"/>
                <w:b/>
                <w:bCs/>
                <w:color w:val="000000" w:themeColor="text1"/>
                <w:sz w:val="24"/>
              </w:rPr>
              <w:t>考核项目</w:t>
            </w:r>
          </w:p>
        </w:tc>
        <w:tc>
          <w:tcPr>
            <w:tcW w:w="21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3BFD3D">
            <w:pPr>
              <w:jc w:val="center"/>
              <w:rPr>
                <w:rFonts w:ascii="宋体" w:hAnsi="宋体" w:cs="宋体"/>
                <w:b/>
                <w:bCs/>
                <w:color w:val="000000" w:themeColor="text1"/>
                <w:sz w:val="24"/>
              </w:rPr>
            </w:pPr>
            <w:r>
              <w:rPr>
                <w:rFonts w:hint="eastAsia" w:ascii="宋体" w:hAnsi="宋体" w:cs="宋体"/>
                <w:b/>
                <w:bCs/>
                <w:color w:val="000000" w:themeColor="text1"/>
                <w:sz w:val="24"/>
              </w:rPr>
              <w:t>要求</w:t>
            </w:r>
          </w:p>
        </w:tc>
        <w:tc>
          <w:tcPr>
            <w:tcW w:w="20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0B81CB">
            <w:pPr>
              <w:jc w:val="center"/>
              <w:rPr>
                <w:rFonts w:ascii="宋体" w:hAnsi="宋体" w:cs="宋体"/>
                <w:b/>
                <w:bCs/>
                <w:color w:val="000000" w:themeColor="text1"/>
                <w:sz w:val="24"/>
              </w:rPr>
            </w:pPr>
            <w:r>
              <w:rPr>
                <w:rFonts w:hint="eastAsia" w:ascii="宋体" w:hAnsi="宋体" w:cs="宋体"/>
                <w:b/>
                <w:bCs/>
                <w:color w:val="000000" w:themeColor="text1"/>
                <w:sz w:val="24"/>
              </w:rPr>
              <w:t>考核方法</w:t>
            </w:r>
          </w:p>
        </w:tc>
      </w:tr>
      <w:tr w14:paraId="2590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3D6928B8">
            <w:pPr>
              <w:rPr>
                <w:rFonts w:ascii="宋体" w:hAnsi="宋体" w:cs="宋体"/>
                <w:color w:val="000000" w:themeColor="text1"/>
                <w:sz w:val="24"/>
              </w:rPr>
            </w:pPr>
            <w:r>
              <w:rPr>
                <w:rFonts w:hint="eastAsia" w:ascii="宋体" w:hAnsi="宋体" w:cs="宋体"/>
                <w:color w:val="000000" w:themeColor="text1"/>
                <w:sz w:val="24"/>
              </w:rPr>
              <w:t>学习表现（20%）</w:t>
            </w:r>
          </w:p>
        </w:tc>
        <w:tc>
          <w:tcPr>
            <w:tcW w:w="2162" w:type="pct"/>
            <w:tcBorders>
              <w:top w:val="single" w:color="auto" w:sz="4" w:space="0"/>
              <w:left w:val="single" w:color="auto" w:sz="4" w:space="0"/>
              <w:bottom w:val="single" w:color="auto" w:sz="4" w:space="0"/>
              <w:right w:val="single" w:color="auto" w:sz="4" w:space="0"/>
            </w:tcBorders>
            <w:vAlign w:val="center"/>
          </w:tcPr>
          <w:p w14:paraId="0DDBF201">
            <w:pPr>
              <w:rPr>
                <w:rFonts w:ascii="宋体" w:hAnsi="宋体" w:cs="宋体"/>
                <w:color w:val="000000" w:themeColor="text1"/>
                <w:sz w:val="24"/>
              </w:rPr>
            </w:pPr>
            <w:r>
              <w:rPr>
                <w:rFonts w:hint="eastAsia" w:ascii="宋体" w:hAnsi="宋体" w:cs="宋体"/>
                <w:color w:val="000000" w:themeColor="text1"/>
                <w:sz w:val="24"/>
              </w:rPr>
              <w:t>提前预习，遵守课堂考勤纪律，认真听课，积极回答问题。</w:t>
            </w:r>
          </w:p>
        </w:tc>
        <w:tc>
          <w:tcPr>
            <w:tcW w:w="2042" w:type="pct"/>
            <w:tcBorders>
              <w:top w:val="single" w:color="auto" w:sz="4" w:space="0"/>
              <w:left w:val="single" w:color="auto" w:sz="4" w:space="0"/>
              <w:bottom w:val="single" w:color="auto" w:sz="4" w:space="0"/>
              <w:right w:val="single" w:color="auto" w:sz="4" w:space="0"/>
            </w:tcBorders>
            <w:vAlign w:val="center"/>
          </w:tcPr>
          <w:p w14:paraId="21CF0BF1">
            <w:pPr>
              <w:rPr>
                <w:rFonts w:ascii="宋体" w:hAnsi="宋体" w:cs="宋体"/>
                <w:color w:val="000000" w:themeColor="text1"/>
                <w:sz w:val="24"/>
              </w:rPr>
            </w:pPr>
            <w:r>
              <w:rPr>
                <w:rFonts w:hint="eastAsia" w:ascii="宋体" w:hAnsi="宋体" w:cs="宋体"/>
                <w:color w:val="000000" w:themeColor="text1"/>
                <w:sz w:val="24"/>
              </w:rPr>
              <w:t>课前提问，老师检查考勤，上课表现，检查笔记，学生自评、互评，教师随堂提问</w:t>
            </w:r>
          </w:p>
        </w:tc>
      </w:tr>
      <w:tr w14:paraId="1AA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191AB3A0">
            <w:pPr>
              <w:rPr>
                <w:rFonts w:ascii="宋体" w:hAnsi="宋体" w:cs="宋体"/>
                <w:color w:val="000000" w:themeColor="text1"/>
                <w:sz w:val="24"/>
              </w:rPr>
            </w:pPr>
            <w:r>
              <w:rPr>
                <w:rFonts w:hint="eastAsia" w:ascii="宋体" w:hAnsi="宋体" w:cs="宋体"/>
                <w:color w:val="000000" w:themeColor="text1"/>
                <w:sz w:val="24"/>
              </w:rPr>
              <w:t>平时作业（20%）</w:t>
            </w:r>
          </w:p>
        </w:tc>
        <w:tc>
          <w:tcPr>
            <w:tcW w:w="2162" w:type="pct"/>
            <w:tcBorders>
              <w:top w:val="single" w:color="auto" w:sz="4" w:space="0"/>
              <w:left w:val="single" w:color="auto" w:sz="4" w:space="0"/>
              <w:bottom w:val="single" w:color="auto" w:sz="4" w:space="0"/>
              <w:right w:val="single" w:color="auto" w:sz="4" w:space="0"/>
            </w:tcBorders>
            <w:vAlign w:val="center"/>
          </w:tcPr>
          <w:p w14:paraId="4D212246">
            <w:pPr>
              <w:rPr>
                <w:rFonts w:ascii="宋体" w:hAnsi="宋体" w:cs="宋体"/>
                <w:color w:val="000000" w:themeColor="text1"/>
                <w:sz w:val="24"/>
              </w:rPr>
            </w:pPr>
            <w:r>
              <w:rPr>
                <w:rFonts w:hint="eastAsia" w:ascii="宋体" w:hAnsi="宋体" w:cs="宋体"/>
                <w:color w:val="000000" w:themeColor="text1"/>
                <w:sz w:val="24"/>
              </w:rPr>
              <w:t>按时上交作业，作业工整、规范、内容完整正确。</w:t>
            </w:r>
          </w:p>
        </w:tc>
        <w:tc>
          <w:tcPr>
            <w:tcW w:w="2042" w:type="pct"/>
            <w:tcBorders>
              <w:top w:val="single" w:color="auto" w:sz="4" w:space="0"/>
              <w:left w:val="single" w:color="auto" w:sz="4" w:space="0"/>
              <w:bottom w:val="single" w:color="auto" w:sz="4" w:space="0"/>
              <w:right w:val="single" w:color="auto" w:sz="4" w:space="0"/>
            </w:tcBorders>
            <w:vAlign w:val="center"/>
          </w:tcPr>
          <w:p w14:paraId="21FA9DB8">
            <w:pPr>
              <w:rPr>
                <w:rFonts w:ascii="宋体" w:hAnsi="宋体" w:cs="宋体"/>
                <w:color w:val="000000" w:themeColor="text1"/>
                <w:sz w:val="24"/>
              </w:rPr>
            </w:pPr>
            <w:r>
              <w:rPr>
                <w:rFonts w:hint="eastAsia" w:ascii="宋体" w:hAnsi="宋体" w:cs="宋体"/>
                <w:color w:val="000000" w:themeColor="text1"/>
                <w:sz w:val="24"/>
              </w:rPr>
              <w:t>教师检查</w:t>
            </w:r>
          </w:p>
        </w:tc>
      </w:tr>
      <w:tr w14:paraId="3170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15CA4461">
            <w:pPr>
              <w:rPr>
                <w:rFonts w:ascii="宋体" w:hAnsi="宋体" w:cs="宋体"/>
                <w:color w:val="000000" w:themeColor="text1"/>
                <w:sz w:val="24"/>
              </w:rPr>
            </w:pPr>
            <w:r>
              <w:rPr>
                <w:rFonts w:hint="eastAsia" w:ascii="宋体" w:hAnsi="宋体" w:cs="宋体"/>
                <w:color w:val="000000" w:themeColor="text1"/>
                <w:sz w:val="24"/>
              </w:rPr>
              <w:t>平时测验（20%）</w:t>
            </w:r>
          </w:p>
        </w:tc>
        <w:tc>
          <w:tcPr>
            <w:tcW w:w="2162" w:type="pct"/>
            <w:tcBorders>
              <w:top w:val="single" w:color="auto" w:sz="4" w:space="0"/>
              <w:left w:val="single" w:color="auto" w:sz="4" w:space="0"/>
              <w:bottom w:val="single" w:color="auto" w:sz="4" w:space="0"/>
              <w:right w:val="single" w:color="auto" w:sz="4" w:space="0"/>
            </w:tcBorders>
            <w:vAlign w:val="center"/>
          </w:tcPr>
          <w:p w14:paraId="4790C8E8">
            <w:pPr>
              <w:rPr>
                <w:rFonts w:ascii="宋体" w:hAnsi="宋体" w:cs="宋体"/>
                <w:color w:val="000000" w:themeColor="text1"/>
                <w:sz w:val="24"/>
              </w:rPr>
            </w:pPr>
            <w:r>
              <w:rPr>
                <w:rFonts w:hint="eastAsia" w:ascii="宋体" w:hAnsi="宋体" w:cs="宋体"/>
                <w:color w:val="000000" w:themeColor="text1"/>
                <w:sz w:val="24"/>
              </w:rPr>
              <w:t>按时完成测验，内容完整正确、操作规范。</w:t>
            </w:r>
          </w:p>
        </w:tc>
        <w:tc>
          <w:tcPr>
            <w:tcW w:w="2042" w:type="pct"/>
            <w:tcBorders>
              <w:top w:val="single" w:color="auto" w:sz="4" w:space="0"/>
              <w:left w:val="single" w:color="auto" w:sz="4" w:space="0"/>
              <w:bottom w:val="single" w:color="auto" w:sz="4" w:space="0"/>
              <w:right w:val="single" w:color="auto" w:sz="4" w:space="0"/>
            </w:tcBorders>
            <w:vAlign w:val="center"/>
          </w:tcPr>
          <w:p w14:paraId="5CE2A244">
            <w:pPr>
              <w:rPr>
                <w:rFonts w:ascii="宋体" w:hAnsi="宋体" w:cs="宋体"/>
                <w:color w:val="000000" w:themeColor="text1"/>
                <w:sz w:val="24"/>
              </w:rPr>
            </w:pPr>
            <w:r>
              <w:rPr>
                <w:rFonts w:hint="eastAsia" w:ascii="宋体" w:hAnsi="宋体" w:cs="宋体"/>
                <w:color w:val="000000" w:themeColor="text1"/>
                <w:sz w:val="24"/>
              </w:rPr>
              <w:t>教师检查，学生自评、互评</w:t>
            </w:r>
          </w:p>
        </w:tc>
      </w:tr>
      <w:tr w14:paraId="1398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79BD9E09">
            <w:pPr>
              <w:rPr>
                <w:rFonts w:ascii="宋体" w:hAnsi="宋体" w:cs="宋体"/>
                <w:color w:val="000000" w:themeColor="text1"/>
                <w:sz w:val="24"/>
              </w:rPr>
            </w:pPr>
            <w:r>
              <w:rPr>
                <w:rFonts w:hint="eastAsia" w:ascii="宋体" w:hAnsi="宋体" w:cs="宋体"/>
                <w:color w:val="000000" w:themeColor="text1"/>
                <w:sz w:val="24"/>
              </w:rPr>
              <w:t>综合考核（40%）</w:t>
            </w:r>
          </w:p>
        </w:tc>
        <w:tc>
          <w:tcPr>
            <w:tcW w:w="2162" w:type="pct"/>
            <w:tcBorders>
              <w:top w:val="single" w:color="auto" w:sz="4" w:space="0"/>
              <w:left w:val="single" w:color="auto" w:sz="4" w:space="0"/>
              <w:bottom w:val="single" w:color="auto" w:sz="4" w:space="0"/>
              <w:right w:val="single" w:color="auto" w:sz="4" w:space="0"/>
            </w:tcBorders>
            <w:vAlign w:val="center"/>
          </w:tcPr>
          <w:p w14:paraId="44ABB682">
            <w:pPr>
              <w:rPr>
                <w:rFonts w:ascii="宋体" w:hAnsi="宋体" w:cs="宋体"/>
                <w:color w:val="000000" w:themeColor="text1"/>
                <w:sz w:val="24"/>
              </w:rPr>
            </w:pPr>
            <w:r>
              <w:rPr>
                <w:rFonts w:hint="eastAsia" w:ascii="宋体" w:hAnsi="宋体" w:cs="宋体"/>
                <w:color w:val="000000" w:themeColor="text1"/>
                <w:sz w:val="24"/>
              </w:rPr>
              <w:t>按时完成综合考评</w:t>
            </w:r>
          </w:p>
        </w:tc>
        <w:tc>
          <w:tcPr>
            <w:tcW w:w="2042" w:type="pct"/>
            <w:tcBorders>
              <w:top w:val="single" w:color="auto" w:sz="4" w:space="0"/>
              <w:left w:val="single" w:color="auto" w:sz="4" w:space="0"/>
              <w:bottom w:val="single" w:color="auto" w:sz="4" w:space="0"/>
              <w:right w:val="single" w:color="auto" w:sz="4" w:space="0"/>
            </w:tcBorders>
            <w:vAlign w:val="center"/>
          </w:tcPr>
          <w:p w14:paraId="542AF686">
            <w:pPr>
              <w:rPr>
                <w:rFonts w:ascii="宋体" w:hAnsi="宋体" w:cs="宋体"/>
                <w:color w:val="000000" w:themeColor="text1"/>
                <w:sz w:val="24"/>
              </w:rPr>
            </w:pPr>
            <w:r>
              <w:rPr>
                <w:rFonts w:hint="eastAsia" w:ascii="宋体" w:hAnsi="宋体" w:cs="宋体"/>
                <w:color w:val="000000" w:themeColor="text1"/>
                <w:sz w:val="24"/>
              </w:rPr>
              <w:t>笔试、口试、机考、现场操作、综合作业，答辩，综合设计</w:t>
            </w:r>
          </w:p>
        </w:tc>
      </w:tr>
    </w:tbl>
    <w:p w14:paraId="7FB328F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ascii="宋体" w:hAnsi="宋体" w:eastAsia="宋体" w:cs="宋体"/>
          <w:kern w:val="2"/>
          <w:sz w:val="24"/>
          <w:szCs w:val="24"/>
          <w:shd w:val="clear" w:color="auto" w:fill="FFFFFF"/>
        </w:rPr>
        <w:t>校内综合实训课程考核评价方法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270"/>
        <w:gridCol w:w="4377"/>
        <w:gridCol w:w="1507"/>
      </w:tblGrid>
      <w:tr w14:paraId="11C7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C5817">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考核项目</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DF130A">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考核内容</w:t>
            </w:r>
          </w:p>
        </w:tc>
        <w:tc>
          <w:tcPr>
            <w:tcW w:w="256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CBBE30">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要求</w:t>
            </w:r>
          </w:p>
        </w:tc>
        <w:tc>
          <w:tcPr>
            <w:tcW w:w="8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799FCD">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考核方法</w:t>
            </w:r>
          </w:p>
        </w:tc>
      </w:tr>
      <w:tr w14:paraId="3FC1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5805CB30">
            <w:pPr>
              <w:rPr>
                <w:rFonts w:ascii="宋体" w:hAnsi="宋体" w:cs="宋体"/>
                <w:color w:val="000000" w:themeColor="text1"/>
                <w:sz w:val="24"/>
              </w:rPr>
            </w:pPr>
            <w:r>
              <w:rPr>
                <w:rFonts w:ascii="宋体" w:hAnsi="宋体" w:cs="宋体"/>
                <w:color w:val="000000" w:themeColor="text1"/>
                <w:sz w:val="24"/>
              </w:rPr>
              <w:t>实训纪律（20%)</w:t>
            </w:r>
          </w:p>
        </w:tc>
        <w:tc>
          <w:tcPr>
            <w:tcW w:w="745" w:type="pct"/>
            <w:tcBorders>
              <w:top w:val="single" w:color="auto" w:sz="4" w:space="0"/>
              <w:left w:val="single" w:color="auto" w:sz="4" w:space="0"/>
              <w:bottom w:val="single" w:color="auto" w:sz="4" w:space="0"/>
              <w:right w:val="single" w:color="auto" w:sz="4" w:space="0"/>
            </w:tcBorders>
            <w:vAlign w:val="center"/>
          </w:tcPr>
          <w:p w14:paraId="45D8851F">
            <w:pPr>
              <w:rPr>
                <w:rFonts w:ascii="宋体" w:hAnsi="宋体" w:cs="宋体"/>
                <w:color w:val="000000" w:themeColor="text1"/>
                <w:sz w:val="24"/>
              </w:rPr>
            </w:pPr>
            <w:r>
              <w:rPr>
                <w:rFonts w:ascii="宋体" w:hAnsi="宋体" w:cs="宋体"/>
                <w:color w:val="000000" w:themeColor="text1"/>
                <w:sz w:val="24"/>
              </w:rPr>
              <w:t>考勤</w:t>
            </w:r>
          </w:p>
        </w:tc>
        <w:tc>
          <w:tcPr>
            <w:tcW w:w="2568" w:type="pct"/>
            <w:tcBorders>
              <w:top w:val="single" w:color="auto" w:sz="4" w:space="0"/>
              <w:left w:val="single" w:color="auto" w:sz="4" w:space="0"/>
              <w:bottom w:val="single" w:color="auto" w:sz="4" w:space="0"/>
              <w:right w:val="single" w:color="auto" w:sz="4" w:space="0"/>
            </w:tcBorders>
            <w:vAlign w:val="center"/>
          </w:tcPr>
          <w:p w14:paraId="578FDFEF">
            <w:pPr>
              <w:rPr>
                <w:rFonts w:ascii="宋体" w:hAnsi="宋体" w:cs="宋体"/>
                <w:color w:val="000000" w:themeColor="text1"/>
                <w:sz w:val="24"/>
              </w:rPr>
            </w:pPr>
            <w:r>
              <w:rPr>
                <w:rFonts w:ascii="宋体" w:hAnsi="宋体" w:cs="宋体"/>
                <w:color w:val="000000" w:themeColor="text1"/>
                <w:sz w:val="24"/>
              </w:rPr>
              <w:t>遵守管理制度，遵守考勤纪律，遵守实训室管理制度</w:t>
            </w:r>
          </w:p>
        </w:tc>
        <w:tc>
          <w:tcPr>
            <w:tcW w:w="884" w:type="pct"/>
            <w:tcBorders>
              <w:top w:val="single" w:color="auto" w:sz="4" w:space="0"/>
              <w:left w:val="single" w:color="auto" w:sz="4" w:space="0"/>
              <w:bottom w:val="single" w:color="auto" w:sz="4" w:space="0"/>
              <w:right w:val="single" w:color="auto" w:sz="4" w:space="0"/>
            </w:tcBorders>
            <w:vAlign w:val="center"/>
          </w:tcPr>
          <w:p w14:paraId="783FFC06">
            <w:pPr>
              <w:rPr>
                <w:rFonts w:ascii="宋体" w:hAnsi="宋体" w:cs="宋体"/>
                <w:color w:val="000000" w:themeColor="text1"/>
                <w:sz w:val="24"/>
              </w:rPr>
            </w:pPr>
            <w:r>
              <w:rPr>
                <w:rFonts w:ascii="宋体" w:hAnsi="宋体" w:cs="宋体"/>
                <w:color w:val="000000" w:themeColor="text1"/>
                <w:sz w:val="24"/>
              </w:rPr>
              <w:t>教师检查</w:t>
            </w:r>
          </w:p>
        </w:tc>
      </w:tr>
      <w:tr w14:paraId="76F6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0DD7972E">
            <w:pPr>
              <w:rPr>
                <w:rFonts w:ascii="宋体" w:hAnsi="宋体" w:cs="宋体"/>
                <w:color w:val="000000" w:themeColor="text1"/>
                <w:sz w:val="24"/>
              </w:rPr>
            </w:pPr>
            <w:r>
              <w:rPr>
                <w:rFonts w:ascii="宋体" w:hAnsi="宋体" w:cs="宋体"/>
                <w:color w:val="000000" w:themeColor="text1"/>
                <w:sz w:val="24"/>
              </w:rPr>
              <w:t>实训资料（20%）</w:t>
            </w:r>
          </w:p>
        </w:tc>
        <w:tc>
          <w:tcPr>
            <w:tcW w:w="745" w:type="pct"/>
            <w:tcBorders>
              <w:top w:val="single" w:color="auto" w:sz="4" w:space="0"/>
              <w:left w:val="single" w:color="auto" w:sz="4" w:space="0"/>
              <w:bottom w:val="single" w:color="auto" w:sz="4" w:space="0"/>
              <w:right w:val="single" w:color="auto" w:sz="4" w:space="0"/>
            </w:tcBorders>
            <w:vAlign w:val="center"/>
          </w:tcPr>
          <w:p w14:paraId="68506449">
            <w:pPr>
              <w:rPr>
                <w:rFonts w:ascii="宋体" w:hAnsi="宋体" w:cs="宋体"/>
                <w:color w:val="000000" w:themeColor="text1"/>
                <w:sz w:val="24"/>
              </w:rPr>
            </w:pPr>
            <w:r>
              <w:rPr>
                <w:rFonts w:ascii="宋体" w:hAnsi="宋体" w:cs="宋体"/>
                <w:color w:val="000000" w:themeColor="text1"/>
                <w:sz w:val="24"/>
              </w:rPr>
              <w:t>实训日志</w:t>
            </w:r>
          </w:p>
          <w:p w14:paraId="45F388DE">
            <w:pPr>
              <w:rPr>
                <w:rFonts w:ascii="宋体" w:hAnsi="宋体" w:cs="宋体"/>
                <w:color w:val="000000" w:themeColor="text1"/>
                <w:sz w:val="24"/>
              </w:rPr>
            </w:pPr>
            <w:r>
              <w:rPr>
                <w:rFonts w:ascii="宋体" w:hAnsi="宋体" w:cs="宋体"/>
                <w:color w:val="000000" w:themeColor="text1"/>
                <w:sz w:val="24"/>
              </w:rPr>
              <w:t>实训总结</w:t>
            </w:r>
          </w:p>
        </w:tc>
        <w:tc>
          <w:tcPr>
            <w:tcW w:w="2568" w:type="pct"/>
            <w:tcBorders>
              <w:top w:val="single" w:color="auto" w:sz="4" w:space="0"/>
              <w:left w:val="single" w:color="auto" w:sz="4" w:space="0"/>
              <w:bottom w:val="single" w:color="auto" w:sz="4" w:space="0"/>
              <w:right w:val="single" w:color="auto" w:sz="4" w:space="0"/>
            </w:tcBorders>
            <w:vAlign w:val="center"/>
          </w:tcPr>
          <w:p w14:paraId="65339FCA">
            <w:pPr>
              <w:rPr>
                <w:rFonts w:ascii="宋体" w:hAnsi="宋体" w:cs="宋体"/>
                <w:color w:val="000000" w:themeColor="text1"/>
                <w:sz w:val="24"/>
              </w:rPr>
            </w:pPr>
            <w:r>
              <w:rPr>
                <w:rFonts w:ascii="宋体" w:hAnsi="宋体" w:cs="宋体"/>
                <w:color w:val="000000" w:themeColor="text1"/>
                <w:sz w:val="24"/>
              </w:rPr>
              <w:t>认真填写实训日志，撰写实训总结，按时提交资料</w:t>
            </w:r>
          </w:p>
        </w:tc>
        <w:tc>
          <w:tcPr>
            <w:tcW w:w="884" w:type="pct"/>
            <w:tcBorders>
              <w:top w:val="single" w:color="auto" w:sz="4" w:space="0"/>
              <w:left w:val="single" w:color="auto" w:sz="4" w:space="0"/>
              <w:bottom w:val="single" w:color="auto" w:sz="4" w:space="0"/>
              <w:right w:val="single" w:color="auto" w:sz="4" w:space="0"/>
            </w:tcBorders>
            <w:vAlign w:val="center"/>
          </w:tcPr>
          <w:p w14:paraId="2E33967B">
            <w:pPr>
              <w:rPr>
                <w:rFonts w:ascii="宋体" w:hAnsi="宋体" w:cs="宋体"/>
                <w:color w:val="000000" w:themeColor="text1"/>
                <w:sz w:val="24"/>
              </w:rPr>
            </w:pPr>
            <w:r>
              <w:rPr>
                <w:rFonts w:ascii="宋体" w:hAnsi="宋体" w:cs="宋体"/>
                <w:color w:val="000000" w:themeColor="text1"/>
                <w:sz w:val="24"/>
              </w:rPr>
              <w:t>教师检查</w:t>
            </w:r>
          </w:p>
        </w:tc>
      </w:tr>
      <w:tr w14:paraId="3E8C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6E3EAD8B">
            <w:pPr>
              <w:rPr>
                <w:rFonts w:ascii="宋体" w:hAnsi="宋体" w:cs="宋体"/>
                <w:color w:val="000000" w:themeColor="text1"/>
                <w:sz w:val="24"/>
              </w:rPr>
            </w:pPr>
            <w:r>
              <w:rPr>
                <w:rFonts w:ascii="宋体" w:hAnsi="宋体" w:cs="宋体"/>
                <w:color w:val="000000" w:themeColor="text1"/>
                <w:sz w:val="24"/>
              </w:rPr>
              <w:t>实训态度（15%）</w:t>
            </w:r>
          </w:p>
        </w:tc>
        <w:tc>
          <w:tcPr>
            <w:tcW w:w="745" w:type="pct"/>
            <w:tcBorders>
              <w:top w:val="single" w:color="auto" w:sz="4" w:space="0"/>
              <w:left w:val="single" w:color="auto" w:sz="4" w:space="0"/>
              <w:bottom w:val="single" w:color="auto" w:sz="4" w:space="0"/>
              <w:right w:val="single" w:color="auto" w:sz="4" w:space="0"/>
            </w:tcBorders>
            <w:vAlign w:val="center"/>
          </w:tcPr>
          <w:p w14:paraId="2D7270F3">
            <w:pPr>
              <w:rPr>
                <w:rFonts w:ascii="宋体" w:hAnsi="宋体" w:cs="宋体"/>
                <w:color w:val="000000" w:themeColor="text1"/>
                <w:sz w:val="24"/>
              </w:rPr>
            </w:pPr>
            <w:r>
              <w:rPr>
                <w:rFonts w:ascii="宋体" w:hAnsi="宋体" w:cs="宋体"/>
                <w:color w:val="000000" w:themeColor="text1"/>
                <w:sz w:val="24"/>
              </w:rPr>
              <w:t>职业习惯</w:t>
            </w:r>
          </w:p>
        </w:tc>
        <w:tc>
          <w:tcPr>
            <w:tcW w:w="2568" w:type="pct"/>
            <w:tcBorders>
              <w:top w:val="single" w:color="auto" w:sz="4" w:space="0"/>
              <w:left w:val="single" w:color="auto" w:sz="4" w:space="0"/>
              <w:bottom w:val="single" w:color="auto" w:sz="4" w:space="0"/>
              <w:right w:val="single" w:color="auto" w:sz="4" w:space="0"/>
            </w:tcBorders>
            <w:vAlign w:val="center"/>
          </w:tcPr>
          <w:p w14:paraId="4FCBBF9D">
            <w:pPr>
              <w:rPr>
                <w:rFonts w:ascii="宋体" w:hAnsi="宋体" w:cs="宋体"/>
                <w:color w:val="000000" w:themeColor="text1"/>
                <w:sz w:val="24"/>
              </w:rPr>
            </w:pPr>
            <w:r>
              <w:rPr>
                <w:rFonts w:ascii="宋体" w:hAnsi="宋体" w:cs="宋体"/>
                <w:color w:val="000000" w:themeColor="text1"/>
                <w:sz w:val="24"/>
              </w:rPr>
              <w:t>学习态度积极，诚信，具有良好的职业道德。</w:t>
            </w:r>
          </w:p>
        </w:tc>
        <w:tc>
          <w:tcPr>
            <w:tcW w:w="884" w:type="pct"/>
            <w:tcBorders>
              <w:top w:val="single" w:color="auto" w:sz="4" w:space="0"/>
              <w:left w:val="single" w:color="auto" w:sz="4" w:space="0"/>
              <w:bottom w:val="single" w:color="auto" w:sz="4" w:space="0"/>
              <w:right w:val="single" w:color="auto" w:sz="4" w:space="0"/>
            </w:tcBorders>
            <w:vAlign w:val="center"/>
          </w:tcPr>
          <w:p w14:paraId="0B92DD1B">
            <w:pPr>
              <w:rPr>
                <w:rFonts w:ascii="宋体" w:hAnsi="宋体" w:cs="宋体"/>
                <w:color w:val="000000" w:themeColor="text1"/>
                <w:sz w:val="24"/>
              </w:rPr>
            </w:pPr>
            <w:r>
              <w:rPr>
                <w:rFonts w:ascii="宋体" w:hAnsi="宋体" w:cs="宋体"/>
                <w:color w:val="000000" w:themeColor="text1"/>
                <w:sz w:val="24"/>
              </w:rPr>
              <w:t>教师检查，指导</w:t>
            </w:r>
          </w:p>
        </w:tc>
      </w:tr>
      <w:tr w14:paraId="309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restart"/>
            <w:tcBorders>
              <w:top w:val="single" w:color="auto" w:sz="4" w:space="0"/>
              <w:left w:val="single" w:color="auto" w:sz="4" w:space="0"/>
              <w:bottom w:val="single" w:color="auto" w:sz="4" w:space="0"/>
              <w:right w:val="single" w:color="auto" w:sz="4" w:space="0"/>
            </w:tcBorders>
            <w:vAlign w:val="center"/>
          </w:tcPr>
          <w:p w14:paraId="66725018">
            <w:pPr>
              <w:rPr>
                <w:rFonts w:ascii="宋体" w:hAnsi="宋体" w:cs="宋体"/>
                <w:color w:val="000000" w:themeColor="text1"/>
                <w:sz w:val="24"/>
              </w:rPr>
            </w:pPr>
            <w:r>
              <w:rPr>
                <w:rFonts w:ascii="宋体" w:hAnsi="宋体" w:cs="宋体"/>
                <w:color w:val="000000" w:themeColor="text1"/>
                <w:sz w:val="24"/>
              </w:rPr>
              <w:t>实训操作（45%）</w:t>
            </w:r>
          </w:p>
        </w:tc>
        <w:tc>
          <w:tcPr>
            <w:tcW w:w="745" w:type="pct"/>
            <w:tcBorders>
              <w:top w:val="single" w:color="auto" w:sz="4" w:space="0"/>
              <w:left w:val="single" w:color="auto" w:sz="4" w:space="0"/>
              <w:bottom w:val="single" w:color="auto" w:sz="4" w:space="0"/>
              <w:right w:val="single" w:color="auto" w:sz="4" w:space="0"/>
            </w:tcBorders>
            <w:vAlign w:val="center"/>
          </w:tcPr>
          <w:p w14:paraId="0ECF3158">
            <w:pPr>
              <w:rPr>
                <w:rFonts w:ascii="宋体" w:hAnsi="宋体" w:cs="宋体"/>
                <w:color w:val="000000" w:themeColor="text1"/>
                <w:sz w:val="24"/>
              </w:rPr>
            </w:pPr>
            <w:r>
              <w:rPr>
                <w:rFonts w:ascii="宋体" w:hAnsi="宋体" w:cs="宋体"/>
                <w:color w:val="000000" w:themeColor="text1"/>
                <w:sz w:val="24"/>
              </w:rPr>
              <w:t>工作规范</w:t>
            </w:r>
          </w:p>
        </w:tc>
        <w:tc>
          <w:tcPr>
            <w:tcW w:w="2568" w:type="pct"/>
            <w:tcBorders>
              <w:top w:val="single" w:color="auto" w:sz="4" w:space="0"/>
              <w:left w:val="single" w:color="auto" w:sz="4" w:space="0"/>
              <w:bottom w:val="single" w:color="auto" w:sz="4" w:space="0"/>
              <w:right w:val="single" w:color="auto" w:sz="4" w:space="0"/>
            </w:tcBorders>
            <w:vAlign w:val="center"/>
          </w:tcPr>
          <w:p w14:paraId="2D8E5D8F">
            <w:pPr>
              <w:rPr>
                <w:rFonts w:ascii="宋体" w:hAnsi="宋体" w:cs="宋体"/>
                <w:color w:val="000000" w:themeColor="text1"/>
                <w:sz w:val="24"/>
              </w:rPr>
            </w:pPr>
            <w:r>
              <w:rPr>
                <w:rFonts w:ascii="宋体" w:hAnsi="宋体" w:cs="宋体"/>
                <w:color w:val="000000" w:themeColor="text1"/>
                <w:sz w:val="24"/>
              </w:rPr>
              <w:t>遵守规章制度，按规范流程操作、能自主解决操作问题，安全文明生产。</w:t>
            </w:r>
          </w:p>
        </w:tc>
        <w:tc>
          <w:tcPr>
            <w:tcW w:w="884" w:type="pct"/>
            <w:tcBorders>
              <w:top w:val="single" w:color="auto" w:sz="4" w:space="0"/>
              <w:left w:val="single" w:color="auto" w:sz="4" w:space="0"/>
              <w:bottom w:val="single" w:color="auto" w:sz="4" w:space="0"/>
              <w:right w:val="single" w:color="auto" w:sz="4" w:space="0"/>
            </w:tcBorders>
            <w:vAlign w:val="center"/>
          </w:tcPr>
          <w:p w14:paraId="1716529C">
            <w:pPr>
              <w:rPr>
                <w:rFonts w:ascii="宋体" w:hAnsi="宋体" w:cs="宋体"/>
                <w:color w:val="000000" w:themeColor="text1"/>
                <w:sz w:val="24"/>
              </w:rPr>
            </w:pPr>
            <w:r>
              <w:rPr>
                <w:rFonts w:ascii="宋体" w:hAnsi="宋体" w:cs="宋体"/>
                <w:color w:val="000000" w:themeColor="text1"/>
                <w:sz w:val="24"/>
              </w:rPr>
              <w:t>教师检查，学生自查</w:t>
            </w:r>
          </w:p>
        </w:tc>
      </w:tr>
      <w:tr w14:paraId="338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28DF78EB">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29A4836E">
            <w:pPr>
              <w:rPr>
                <w:rFonts w:ascii="宋体" w:hAnsi="宋体" w:cs="宋体"/>
                <w:color w:val="000000" w:themeColor="text1"/>
                <w:sz w:val="24"/>
              </w:rPr>
            </w:pPr>
            <w:r>
              <w:rPr>
                <w:rFonts w:ascii="宋体" w:hAnsi="宋体" w:cs="宋体"/>
                <w:color w:val="000000" w:themeColor="text1"/>
                <w:sz w:val="24"/>
              </w:rPr>
              <w:t>实训效果</w:t>
            </w:r>
          </w:p>
        </w:tc>
        <w:tc>
          <w:tcPr>
            <w:tcW w:w="2568" w:type="pct"/>
            <w:tcBorders>
              <w:top w:val="single" w:color="auto" w:sz="4" w:space="0"/>
              <w:left w:val="single" w:color="auto" w:sz="4" w:space="0"/>
              <w:bottom w:val="single" w:color="auto" w:sz="4" w:space="0"/>
              <w:right w:val="single" w:color="auto" w:sz="4" w:space="0"/>
            </w:tcBorders>
            <w:vAlign w:val="center"/>
          </w:tcPr>
          <w:p w14:paraId="43FC16C5">
            <w:pPr>
              <w:rPr>
                <w:rFonts w:ascii="宋体" w:hAnsi="宋体" w:cs="宋体"/>
                <w:color w:val="000000" w:themeColor="text1"/>
                <w:sz w:val="24"/>
              </w:rPr>
            </w:pPr>
            <w:r>
              <w:rPr>
                <w:rFonts w:ascii="宋体" w:hAnsi="宋体" w:cs="宋体"/>
                <w:color w:val="000000" w:themeColor="text1"/>
                <w:sz w:val="24"/>
              </w:rPr>
              <w:t>实训数据正确，记录完整、操作熟练、成功率高。</w:t>
            </w:r>
          </w:p>
        </w:tc>
        <w:tc>
          <w:tcPr>
            <w:tcW w:w="884" w:type="pct"/>
            <w:tcBorders>
              <w:top w:val="single" w:color="auto" w:sz="4" w:space="0"/>
              <w:left w:val="single" w:color="auto" w:sz="4" w:space="0"/>
              <w:bottom w:val="single" w:color="auto" w:sz="4" w:space="0"/>
              <w:right w:val="single" w:color="auto" w:sz="4" w:space="0"/>
            </w:tcBorders>
            <w:vAlign w:val="center"/>
          </w:tcPr>
          <w:p w14:paraId="5435A2AA">
            <w:pPr>
              <w:rPr>
                <w:rFonts w:ascii="宋体" w:hAnsi="宋体" w:cs="宋体"/>
                <w:color w:val="000000" w:themeColor="text1"/>
                <w:sz w:val="24"/>
              </w:rPr>
            </w:pPr>
            <w:r>
              <w:rPr>
                <w:rFonts w:ascii="宋体" w:hAnsi="宋体" w:cs="宋体"/>
                <w:color w:val="000000" w:themeColor="text1"/>
                <w:sz w:val="24"/>
              </w:rPr>
              <w:t>教师检查，学生自查</w:t>
            </w:r>
          </w:p>
        </w:tc>
      </w:tr>
      <w:tr w14:paraId="42E0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360BBE3A">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0F810DF9">
            <w:pPr>
              <w:rPr>
                <w:rFonts w:ascii="宋体" w:hAnsi="宋体" w:cs="宋体"/>
                <w:color w:val="000000" w:themeColor="text1"/>
                <w:sz w:val="24"/>
              </w:rPr>
            </w:pPr>
            <w:r>
              <w:rPr>
                <w:rFonts w:ascii="宋体" w:hAnsi="宋体" w:cs="宋体"/>
                <w:color w:val="000000" w:themeColor="text1"/>
                <w:sz w:val="24"/>
              </w:rPr>
              <w:t>团队运行</w:t>
            </w:r>
          </w:p>
        </w:tc>
        <w:tc>
          <w:tcPr>
            <w:tcW w:w="2568" w:type="pct"/>
            <w:tcBorders>
              <w:top w:val="single" w:color="auto" w:sz="4" w:space="0"/>
              <w:left w:val="single" w:color="auto" w:sz="4" w:space="0"/>
              <w:bottom w:val="single" w:color="auto" w:sz="4" w:space="0"/>
              <w:right w:val="single" w:color="auto" w:sz="4" w:space="0"/>
            </w:tcBorders>
            <w:vAlign w:val="center"/>
          </w:tcPr>
          <w:p w14:paraId="0CE5C482">
            <w:pPr>
              <w:rPr>
                <w:rFonts w:ascii="宋体" w:hAnsi="宋体" w:cs="宋体"/>
                <w:color w:val="000000" w:themeColor="text1"/>
                <w:sz w:val="24"/>
              </w:rPr>
            </w:pPr>
            <w:r>
              <w:rPr>
                <w:rFonts w:ascii="宋体" w:hAnsi="宋体" w:cs="宋体"/>
                <w:color w:val="000000" w:themeColor="text1"/>
                <w:sz w:val="24"/>
              </w:rPr>
              <w:t>分工明确，团队协作</w:t>
            </w:r>
          </w:p>
        </w:tc>
        <w:tc>
          <w:tcPr>
            <w:tcW w:w="884" w:type="pct"/>
            <w:tcBorders>
              <w:top w:val="single" w:color="auto" w:sz="4" w:space="0"/>
              <w:left w:val="single" w:color="auto" w:sz="4" w:space="0"/>
              <w:bottom w:val="single" w:color="auto" w:sz="4" w:space="0"/>
              <w:right w:val="single" w:color="auto" w:sz="4" w:space="0"/>
            </w:tcBorders>
            <w:vAlign w:val="center"/>
          </w:tcPr>
          <w:p w14:paraId="58AD6270">
            <w:pPr>
              <w:rPr>
                <w:rFonts w:ascii="宋体" w:hAnsi="宋体" w:cs="宋体"/>
                <w:color w:val="000000" w:themeColor="text1"/>
                <w:sz w:val="24"/>
              </w:rPr>
            </w:pPr>
            <w:r>
              <w:rPr>
                <w:rFonts w:ascii="宋体" w:hAnsi="宋体" w:cs="宋体"/>
                <w:color w:val="000000" w:themeColor="text1"/>
                <w:sz w:val="24"/>
              </w:rPr>
              <w:t>教师检查，学生自评、互评</w:t>
            </w:r>
          </w:p>
        </w:tc>
      </w:tr>
    </w:tbl>
    <w:p w14:paraId="452A4AA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（3）职业技能等级证书考核</w:t>
      </w:r>
    </w:p>
    <w:p w14:paraId="7A9CE84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可根据学校的培训，以及考试机构方发布考核时间，由我校统一组织或者学生自行参加考试，获取相关职业技能等级证书。</w:t>
      </w:r>
    </w:p>
    <w:p w14:paraId="1BC0B32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25" w:name="_Toc77416450"/>
      <w:r>
        <w:rPr>
          <w:rFonts w:hint="eastAsia" w:ascii="宋体" w:hAnsi="宋体" w:eastAsia="宋体" w:cs="宋体"/>
          <w:kern w:val="2"/>
          <w:sz w:val="24"/>
          <w:szCs w:val="24"/>
          <w:shd w:val="clear" w:color="auto" w:fill="FFFFFF"/>
        </w:rPr>
        <w:t>（4）岗位</w:t>
      </w:r>
      <w:r>
        <w:rPr>
          <w:rFonts w:ascii="宋体" w:hAnsi="宋体" w:eastAsia="宋体" w:cs="宋体"/>
          <w:kern w:val="2"/>
          <w:sz w:val="24"/>
          <w:szCs w:val="24"/>
          <w:shd w:val="clear" w:color="auto" w:fill="FFFFFF"/>
        </w:rPr>
        <w:t>实习考核</w:t>
      </w:r>
      <w:bookmarkEnd w:id="25"/>
    </w:p>
    <w:p w14:paraId="47C556D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实习考核成绩实行等级制，分优秀、良好、合格和不合格四个等级。</w:t>
      </w:r>
    </w:p>
    <w:p w14:paraId="746E4D5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实习成绩由企业指导教师和校内指导教师共同评定，以企业评价为主。校内指导教师主要根据学生的</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实习周记、对学生的指导记录进行评定，并填写《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实习手册》，企业指导教师主要根据学生在</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实习期间运用所学专业知识解决生产实际问题的能力以及职业素质提高情况进行评定，并填写《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实习手册》，校内和校外指导教师的评价各占一定比重。</w:t>
      </w:r>
    </w:p>
    <w:p w14:paraId="422720C0">
      <w:pPr>
        <w:overflowPunct w:val="0"/>
        <w:spacing w:line="460" w:lineRule="exact"/>
        <w:ind w:firstLine="643" w:firstLineChars="200"/>
        <w:rPr>
          <w:rFonts w:ascii="宋体" w:hAnsi="宋体"/>
          <w:b/>
          <w:bCs/>
          <w:kern w:val="0"/>
          <w:sz w:val="24"/>
        </w:rPr>
      </w:pPr>
      <w:bookmarkStart w:id="26" w:name="_Toc28842"/>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毕业要求</w:t>
      </w:r>
      <w:bookmarkEnd w:id="26"/>
    </w:p>
    <w:p w14:paraId="0ADDF3B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本专业学生必须至少满足以下基本条件方能毕业：</w:t>
      </w:r>
    </w:p>
    <w:p w14:paraId="3AEBE53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1.学生思想品德经鉴定符合要求，在规定年限内修完人才培养方案中要求的三大类课程（公共基础课、专业课、岗位实习）的学习任务，经考核合格，累计修够 170学分。</w:t>
      </w:r>
    </w:p>
    <w:p w14:paraId="174AF5E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2.取得一项与本专业相关的职业资格证书，或者获得一项校级及以上比赛证书。</w:t>
      </w:r>
    </w:p>
    <w:p w14:paraId="521EE26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3.岗位实习考核成绩合格。</w:t>
      </w:r>
    </w:p>
    <w:p w14:paraId="01C0D16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p>
    <w:p w14:paraId="70CE3D58"/>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64659-3FD4-4518-A346-24077D53EE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567374-11F2-452A-9206-856F8781041F}"/>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9E1DAE48-120C-4D39-B4A7-CF42DCF5AE9B}"/>
  </w:font>
  <w:font w:name="仿宋">
    <w:panose1 w:val="02010609060101010101"/>
    <w:charset w:val="86"/>
    <w:family w:val="modern"/>
    <w:pitch w:val="default"/>
    <w:sig w:usb0="800002BF" w:usb1="38CF7CFA" w:usb2="00000016" w:usb3="00000000" w:csb0="00040001" w:csb1="00000000"/>
    <w:embedRegular r:id="rId4" w:fontKey="{2E1C6F0A-2838-49CD-87B2-063D6CCD59CC}"/>
  </w:font>
  <w:font w:name="仿宋_GB2312">
    <w:altName w:val="仿宋"/>
    <w:panose1 w:val="00000000000000000000"/>
    <w:charset w:val="86"/>
    <w:family w:val="auto"/>
    <w:pitch w:val="default"/>
    <w:sig w:usb0="00000000" w:usb1="00000000" w:usb2="00000000" w:usb3="00000000" w:csb0="00040000" w:csb1="00000000"/>
    <w:embedRegular r:id="rId5" w:fontKey="{3252E9DA-B6C2-422C-B98D-9D0C52686B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E9F2">
    <w:pPr>
      <w:pStyle w:val="3"/>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- 2 -</w:t>
    </w:r>
    <w:r>
      <w:rPr>
        <w:rStyle w:val="11"/>
      </w:rPr>
      <w:fldChar w:fldCharType="end"/>
    </w:r>
  </w:p>
  <w:p w14:paraId="01A9EC19">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E5BE">
    <w:pPr>
      <w:pStyle w:val="3"/>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- 7 -</w:t>
    </w:r>
    <w:r>
      <w:rPr>
        <w:rStyle w:val="11"/>
      </w:rPr>
      <w:fldChar w:fldCharType="end"/>
    </w:r>
  </w:p>
  <w:p w14:paraId="3C1E62B4">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42FCD"/>
    <w:multiLevelType w:val="singleLevel"/>
    <w:tmpl w:val="85642FCD"/>
    <w:lvl w:ilvl="0" w:tentative="0">
      <w:start w:val="1"/>
      <w:numFmt w:val="decimal"/>
      <w:suff w:val="space"/>
      <w:lvlText w:val="(%1)"/>
      <w:lvlJc w:val="left"/>
    </w:lvl>
  </w:abstractNum>
  <w:abstractNum w:abstractNumId="1">
    <w:nsid w:val="8A621644"/>
    <w:multiLevelType w:val="singleLevel"/>
    <w:tmpl w:val="8A621644"/>
    <w:lvl w:ilvl="0" w:tentative="0">
      <w:start w:val="1"/>
      <w:numFmt w:val="decimal"/>
      <w:suff w:val="space"/>
      <w:lvlText w:val="(%1)"/>
      <w:lvlJc w:val="left"/>
    </w:lvl>
  </w:abstractNum>
  <w:abstractNum w:abstractNumId="2">
    <w:nsid w:val="C5F13127"/>
    <w:multiLevelType w:val="singleLevel"/>
    <w:tmpl w:val="C5F13127"/>
    <w:lvl w:ilvl="0" w:tentative="0">
      <w:start w:val="1"/>
      <w:numFmt w:val="decimal"/>
      <w:suff w:val="space"/>
      <w:lvlText w:val="（%1）"/>
      <w:lvlJc w:val="left"/>
    </w:lvl>
  </w:abstractNum>
  <w:abstractNum w:abstractNumId="3">
    <w:nsid w:val="D56BAC50"/>
    <w:multiLevelType w:val="singleLevel"/>
    <w:tmpl w:val="D56BAC50"/>
    <w:lvl w:ilvl="0" w:tentative="0">
      <w:start w:val="1"/>
      <w:numFmt w:val="decimal"/>
      <w:suff w:val="space"/>
      <w:lvlText w:val="(%1)"/>
      <w:lvlJc w:val="left"/>
    </w:lvl>
  </w:abstractNum>
  <w:abstractNum w:abstractNumId="4">
    <w:nsid w:val="025A2A40"/>
    <w:multiLevelType w:val="singleLevel"/>
    <w:tmpl w:val="025A2A40"/>
    <w:lvl w:ilvl="0" w:tentative="0">
      <w:start w:val="1"/>
      <w:numFmt w:val="decimal"/>
      <w:suff w:val="space"/>
      <w:lvlText w:val="(%1)"/>
      <w:lvlJc w:val="left"/>
    </w:lvl>
  </w:abstractNum>
  <w:abstractNum w:abstractNumId="5">
    <w:nsid w:val="17170E9A"/>
    <w:multiLevelType w:val="singleLevel"/>
    <w:tmpl w:val="17170E9A"/>
    <w:lvl w:ilvl="0" w:tentative="0">
      <w:start w:val="5"/>
      <w:numFmt w:val="chineseCounting"/>
      <w:suff w:val="nothing"/>
      <w:lvlText w:val="%1、"/>
      <w:lvlJc w:val="left"/>
      <w:rPr>
        <w:rFonts w:hint="eastAsia"/>
      </w:rPr>
    </w:lvl>
  </w:abstractNum>
  <w:abstractNum w:abstractNumId="6">
    <w:nsid w:val="35028056"/>
    <w:multiLevelType w:val="singleLevel"/>
    <w:tmpl w:val="35028056"/>
    <w:lvl w:ilvl="0" w:tentative="0">
      <w:start w:val="1"/>
      <w:numFmt w:val="decimal"/>
      <w:suff w:val="space"/>
      <w:lvlText w:val="(%1)"/>
      <w:lvlJc w:val="left"/>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2EA31D2"/>
    <w:rsid w:val="00070DF7"/>
    <w:rsid w:val="000A364F"/>
    <w:rsid w:val="001226BF"/>
    <w:rsid w:val="001652D7"/>
    <w:rsid w:val="002651E0"/>
    <w:rsid w:val="003A2222"/>
    <w:rsid w:val="003B1A9F"/>
    <w:rsid w:val="00761B08"/>
    <w:rsid w:val="007A233F"/>
    <w:rsid w:val="008A24D7"/>
    <w:rsid w:val="0094679D"/>
    <w:rsid w:val="009A54D8"/>
    <w:rsid w:val="009E34C1"/>
    <w:rsid w:val="00A87C97"/>
    <w:rsid w:val="00AD1C95"/>
    <w:rsid w:val="00AF092F"/>
    <w:rsid w:val="00B825FE"/>
    <w:rsid w:val="00BE1AB1"/>
    <w:rsid w:val="00C4222D"/>
    <w:rsid w:val="00C54F43"/>
    <w:rsid w:val="00CF4C8F"/>
    <w:rsid w:val="00DB2B7F"/>
    <w:rsid w:val="00E80675"/>
    <w:rsid w:val="00EA40E8"/>
    <w:rsid w:val="022655F4"/>
    <w:rsid w:val="02704AC1"/>
    <w:rsid w:val="04A66578"/>
    <w:rsid w:val="08485B98"/>
    <w:rsid w:val="08E92ED7"/>
    <w:rsid w:val="09DB4F16"/>
    <w:rsid w:val="0A3E54A5"/>
    <w:rsid w:val="0A957CDF"/>
    <w:rsid w:val="0B626F71"/>
    <w:rsid w:val="0D1349C7"/>
    <w:rsid w:val="0D570D57"/>
    <w:rsid w:val="0ECC1455"/>
    <w:rsid w:val="0F2E7896"/>
    <w:rsid w:val="123523C7"/>
    <w:rsid w:val="126857B5"/>
    <w:rsid w:val="128A74D9"/>
    <w:rsid w:val="14EF3F6B"/>
    <w:rsid w:val="15E83737"/>
    <w:rsid w:val="194F4FD8"/>
    <w:rsid w:val="1A7F5449"/>
    <w:rsid w:val="1B296D40"/>
    <w:rsid w:val="1BB455C7"/>
    <w:rsid w:val="1BC3580A"/>
    <w:rsid w:val="1C6074FD"/>
    <w:rsid w:val="1CD37CCF"/>
    <w:rsid w:val="1E4A5D6E"/>
    <w:rsid w:val="1F6F0182"/>
    <w:rsid w:val="1FED10A7"/>
    <w:rsid w:val="20796DDF"/>
    <w:rsid w:val="21093D61"/>
    <w:rsid w:val="218E68BA"/>
    <w:rsid w:val="22B5126B"/>
    <w:rsid w:val="235A4CA6"/>
    <w:rsid w:val="236C3AC0"/>
    <w:rsid w:val="237D6BE6"/>
    <w:rsid w:val="23952182"/>
    <w:rsid w:val="24A4107D"/>
    <w:rsid w:val="261C26E6"/>
    <w:rsid w:val="26EB3E67"/>
    <w:rsid w:val="26F86CAF"/>
    <w:rsid w:val="285919D0"/>
    <w:rsid w:val="28885E11"/>
    <w:rsid w:val="2A293624"/>
    <w:rsid w:val="2E222864"/>
    <w:rsid w:val="2E725599"/>
    <w:rsid w:val="2F9B28CE"/>
    <w:rsid w:val="309D61D2"/>
    <w:rsid w:val="310B5831"/>
    <w:rsid w:val="319E48F7"/>
    <w:rsid w:val="32317519"/>
    <w:rsid w:val="32B12408"/>
    <w:rsid w:val="34384B8F"/>
    <w:rsid w:val="35584DBD"/>
    <w:rsid w:val="36093C3C"/>
    <w:rsid w:val="37182A56"/>
    <w:rsid w:val="37CD1A92"/>
    <w:rsid w:val="38606463"/>
    <w:rsid w:val="3A233BEC"/>
    <w:rsid w:val="3AC32CD9"/>
    <w:rsid w:val="3AE50EA1"/>
    <w:rsid w:val="3BFD221A"/>
    <w:rsid w:val="3C834E15"/>
    <w:rsid w:val="3D2F28A7"/>
    <w:rsid w:val="3F0F0BE2"/>
    <w:rsid w:val="3F620D12"/>
    <w:rsid w:val="40B82BB4"/>
    <w:rsid w:val="42EA31D2"/>
    <w:rsid w:val="43882D11"/>
    <w:rsid w:val="43BD6E5F"/>
    <w:rsid w:val="44024872"/>
    <w:rsid w:val="44F543D6"/>
    <w:rsid w:val="456A0921"/>
    <w:rsid w:val="45A02594"/>
    <w:rsid w:val="46B502C1"/>
    <w:rsid w:val="47947ED7"/>
    <w:rsid w:val="4A331C29"/>
    <w:rsid w:val="4A9106FD"/>
    <w:rsid w:val="4AD625B4"/>
    <w:rsid w:val="4B1F5D09"/>
    <w:rsid w:val="4D07374B"/>
    <w:rsid w:val="4E854A1D"/>
    <w:rsid w:val="50BD46E8"/>
    <w:rsid w:val="5429409D"/>
    <w:rsid w:val="550C37A2"/>
    <w:rsid w:val="56CA56C3"/>
    <w:rsid w:val="57FA3D86"/>
    <w:rsid w:val="585B234B"/>
    <w:rsid w:val="5A355549"/>
    <w:rsid w:val="5A9164F8"/>
    <w:rsid w:val="5AB3646E"/>
    <w:rsid w:val="5AE60FED"/>
    <w:rsid w:val="5B7F45A2"/>
    <w:rsid w:val="5D3C6BEF"/>
    <w:rsid w:val="5E282CCF"/>
    <w:rsid w:val="5E2D31D3"/>
    <w:rsid w:val="5E745F14"/>
    <w:rsid w:val="5F335DCF"/>
    <w:rsid w:val="605D1356"/>
    <w:rsid w:val="60917251"/>
    <w:rsid w:val="61143640"/>
    <w:rsid w:val="619D5782"/>
    <w:rsid w:val="61E810F3"/>
    <w:rsid w:val="62966DA1"/>
    <w:rsid w:val="64025D70"/>
    <w:rsid w:val="64EE6A20"/>
    <w:rsid w:val="67564D51"/>
    <w:rsid w:val="67760F4F"/>
    <w:rsid w:val="68B43ADD"/>
    <w:rsid w:val="6A4D41E9"/>
    <w:rsid w:val="6DCC18C9"/>
    <w:rsid w:val="704E0CBB"/>
    <w:rsid w:val="70AE175A"/>
    <w:rsid w:val="70DF7B65"/>
    <w:rsid w:val="71D21478"/>
    <w:rsid w:val="726C5429"/>
    <w:rsid w:val="73EF00BF"/>
    <w:rsid w:val="749D3FBF"/>
    <w:rsid w:val="76432944"/>
    <w:rsid w:val="76571F4C"/>
    <w:rsid w:val="76816FC9"/>
    <w:rsid w:val="76DF08BF"/>
    <w:rsid w:val="780D4FB8"/>
    <w:rsid w:val="783469E8"/>
    <w:rsid w:val="7840538D"/>
    <w:rsid w:val="787E7C64"/>
    <w:rsid w:val="78B813C8"/>
    <w:rsid w:val="791B1956"/>
    <w:rsid w:val="798474FC"/>
    <w:rsid w:val="7A3F3423"/>
    <w:rsid w:val="7B450F0D"/>
    <w:rsid w:val="7B7B492E"/>
    <w:rsid w:val="7BBA1977"/>
    <w:rsid w:val="7C4B2553"/>
    <w:rsid w:val="7EAA3560"/>
    <w:rsid w:val="7F541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iPriority w:val="0"/>
    <w:rPr>
      <w:sz w:val="18"/>
      <w:szCs w:val="18"/>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Title"/>
    <w:basedOn w:val="1"/>
    <w:next w:val="1"/>
    <w:link w:val="17"/>
    <w:qFormat/>
    <w:uiPriority w:val="0"/>
    <w:pPr>
      <w:spacing w:before="240" w:after="60"/>
      <w:jc w:val="center"/>
      <w:outlineLvl w:val="0"/>
    </w:pPr>
    <w:rPr>
      <w:rFonts w:ascii="Cambria" w:hAnsi="Cambria"/>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Table Paragraph"/>
    <w:basedOn w:val="1"/>
    <w:qFormat/>
    <w:uiPriority w:val="1"/>
    <w:rPr>
      <w:rFonts w:ascii="宋体" w:hAnsi="宋体" w:cs="宋体"/>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cs="宋体"/>
      <w:sz w:val="29"/>
      <w:szCs w:val="29"/>
      <w:lang w:eastAsia="en-US"/>
    </w:rPr>
  </w:style>
  <w:style w:type="character" w:customStyle="1" w:styleId="16">
    <w:name w:val="批注框文本 Char"/>
    <w:basedOn w:val="10"/>
    <w:link w:val="2"/>
    <w:qFormat/>
    <w:uiPriority w:val="0"/>
    <w:rPr>
      <w:rFonts w:ascii="Times New Roman" w:hAnsi="Times New Roman" w:eastAsia="宋体" w:cs="Times New Roman"/>
      <w:kern w:val="2"/>
      <w:sz w:val="18"/>
      <w:szCs w:val="18"/>
    </w:rPr>
  </w:style>
  <w:style w:type="character" w:customStyle="1" w:styleId="17">
    <w:name w:val="标题 Char"/>
    <w:basedOn w:val="10"/>
    <w:link w:val="7"/>
    <w:qFormat/>
    <w:uiPriority w:val="0"/>
    <w:rPr>
      <w:rFonts w:ascii="Cambria" w:hAnsi="Cambria" w:eastAsia="宋体" w:cs="Times New Roman"/>
      <w:b/>
      <w:bCs/>
      <w:kern w:val="2"/>
      <w:sz w:val="32"/>
      <w:szCs w:val="32"/>
    </w:rPr>
  </w:style>
  <w:style w:type="character" w:customStyle="1" w:styleId="18">
    <w:name w:val="页脚 Char"/>
    <w:basedOn w:val="10"/>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2121</Words>
  <Characters>2216</Characters>
  <Lines>130</Lines>
  <Paragraphs>36</Paragraphs>
  <TotalTime>0</TotalTime>
  <ScaleCrop>false</ScaleCrop>
  <LinksUpToDate>false</LinksUpToDate>
  <CharactersWithSpaces>2335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2025-10-31T07:41:00Z</dcterms:created>
  <dc:creator>V-E+F=2</dc:creator>
  <cp:lastModifiedBy>just do it</cp:lastModifiedBy>
  <cp:lastPrinted>2025-10-31T08:20:00Z</cp:lastPrinted>
  <dcterms:modified xsi:type="dcterms:W3CDTF">2025-11-10T04:43:48Z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F0BDDC45CF024561B79181014E26C434_11</vt:lpwstr>
  </property>
  <property fmtid="{D5CDD505-2E9C-101B-9397-08002B2CF9AE}" pid="4" name="KSOTemplateDocerSaveRecord">
    <vt:lpwstr>eyJoZGlkIjoiMDBiNmY5Njc1YjkxN2QzNTM4NmQyYzQ2NTViNTAzOWUiLCJ1c2VySWQiOiIzNzIxOTU4MTQifQ==</vt:lpwstr>
  </property>
</Properties>
</file>